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142" w:rsidRPr="005A6DE7" w:rsidRDefault="00660B53" w:rsidP="005A6DE7">
      <w:pPr>
        <w:spacing w:after="0" w:line="240" w:lineRule="auto"/>
      </w:pPr>
      <w:r w:rsidRPr="005A6DE7">
        <w:rPr>
          <w:noProof/>
          <w:lang w:eastAsia="hu-HU"/>
        </w:rPr>
        <w:drawing>
          <wp:inline distT="0" distB="0" distL="0" distR="0" wp14:anchorId="72EA6567" wp14:editId="254105B9">
            <wp:extent cx="5067300" cy="17240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42" w:rsidRPr="005A6DE7" w:rsidRDefault="00DF3142" w:rsidP="005A6DE7">
      <w:pPr>
        <w:spacing w:after="0" w:line="240" w:lineRule="auto"/>
      </w:pPr>
    </w:p>
    <w:p w:rsidR="00DF3142" w:rsidRPr="005A6DE7" w:rsidRDefault="00DF3142" w:rsidP="005A6DE7">
      <w:pPr>
        <w:spacing w:after="0" w:line="240" w:lineRule="auto"/>
        <w:rPr>
          <w:rFonts w:ascii="Rockwell Extra Bold" w:hAnsi="Rockwell Extra Bold"/>
          <w:i/>
          <w:sz w:val="48"/>
          <w:szCs w:val="48"/>
        </w:rPr>
      </w:pPr>
      <w:r w:rsidRPr="005A6DE7">
        <w:rPr>
          <w:rFonts w:ascii="Rockwell Extra Bold" w:hAnsi="Rockwell Extra Bold"/>
          <w:i/>
          <w:sz w:val="48"/>
          <w:szCs w:val="48"/>
        </w:rPr>
        <w:t>100 éves a nemzet nagy kincse!</w:t>
      </w:r>
    </w:p>
    <w:p w:rsidR="00660B53" w:rsidRPr="005A6DE7" w:rsidRDefault="00660B53" w:rsidP="005A6DE7">
      <w:pPr>
        <w:spacing w:after="0" w:line="240" w:lineRule="auto"/>
      </w:pPr>
    </w:p>
    <w:p w:rsidR="00660B53" w:rsidRPr="005A6DE7" w:rsidRDefault="00660B53" w:rsidP="005A6DE7">
      <w:pPr>
        <w:spacing w:after="0" w:line="240" w:lineRule="auto"/>
        <w:sectPr w:rsidR="00660B53" w:rsidRPr="005A6D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A6DE7" w:rsidRDefault="00DF3142" w:rsidP="005A6DE7">
      <w:pPr>
        <w:spacing w:after="0" w:line="240" w:lineRule="auto"/>
        <w:jc w:val="both"/>
        <w:rPr>
          <w:rFonts w:ascii="Book Antiqua" w:hAnsi="Book Antiqua" w:cstheme="majorHAnsi"/>
          <w:sz w:val="24"/>
          <w:szCs w:val="24"/>
        </w:rPr>
      </w:pPr>
      <w:r w:rsidRPr="005A6DE7">
        <w:rPr>
          <w:rFonts w:ascii="Book Antiqua" w:hAnsi="Book Antiqua" w:cstheme="majorHAnsi"/>
          <w:sz w:val="24"/>
          <w:szCs w:val="24"/>
        </w:rPr>
        <w:lastRenderedPageBreak/>
        <w:t>Csodás napra virradt a magyar színházi kultúra iránt elkötelezett nagyérdemű közönség. 100 éves a Nemzeti Színház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!!!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 Tegnap, 1937. október 25-e igazi fényes pillanata, mely bizonyítja az Nemzeti múltját, és jelenét. A nagyszabású 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jubileumi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 emlékévad díszelőadásának bemutatója előtt, dr. Németh Antal, a nagymúltú színház jelenlegi direktora, saj</w:t>
      </w:r>
      <w:r w:rsidR="005A6DE7">
        <w:rPr>
          <w:rFonts w:ascii="Book Antiqua" w:hAnsi="Book Antiqua" w:cstheme="majorHAnsi"/>
          <w:sz w:val="24"/>
          <w:szCs w:val="24"/>
        </w:rPr>
        <w:t>tótájékoztatóján volt szerencsénk</w:t>
      </w:r>
      <w:r w:rsidRPr="005A6DE7">
        <w:rPr>
          <w:rFonts w:ascii="Book Antiqua" w:hAnsi="Book Antiqua" w:cstheme="majorHAnsi"/>
          <w:sz w:val="24"/>
          <w:szCs w:val="24"/>
        </w:rPr>
        <w:t xml:space="preserve"> részt venni. </w:t>
      </w:r>
    </w:p>
    <w:p w:rsidR="00DF3142" w:rsidRPr="005A6DE7" w:rsidRDefault="005A6DE7" w:rsidP="005A6DE7">
      <w:pPr>
        <w:spacing w:after="0" w:line="240" w:lineRule="auto"/>
        <w:jc w:val="both"/>
        <w:rPr>
          <w:rFonts w:ascii="Book Antiqua" w:hAnsi="Book Antiqua" w:cstheme="majorHAnsi"/>
          <w:sz w:val="24"/>
          <w:szCs w:val="24"/>
        </w:rPr>
      </w:pPr>
      <w:r w:rsidRPr="005A6DE7">
        <w:rPr>
          <w:rFonts w:ascii="Book Antiqua" w:hAnsi="Book Antiqua" w:cstheme="majorHAnsi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4D34984A" wp14:editId="75C33C0D">
            <wp:simplePos x="0" y="0"/>
            <wp:positionH relativeFrom="margin">
              <wp:posOffset>-156845</wp:posOffset>
            </wp:positionH>
            <wp:positionV relativeFrom="margin">
              <wp:posOffset>5729605</wp:posOffset>
            </wp:positionV>
            <wp:extent cx="2941955" cy="2114550"/>
            <wp:effectExtent l="0" t="0" r="0" b="0"/>
            <wp:wrapSquare wrapText="bothSides"/>
            <wp:docPr id="10" name="Kép 10" descr="http://www.oszk.hu/sites/default/files/virtualis_kiallitasok/szinhaztorteneti_tar/evfordulok_ereklye/ereklye/kepek/bl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szk.hu/sites/default/files/virtualis_kiallitasok/szinhaztorteneti_tar/evfordulok_ereklye/ereklye/kepek/blah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142" w:rsidRPr="005A6DE7">
        <w:rPr>
          <w:rFonts w:ascii="Book Antiqua" w:hAnsi="Book Antiqua" w:cstheme="majorHAnsi"/>
          <w:sz w:val="24"/>
          <w:szCs w:val="24"/>
        </w:rPr>
        <w:t>A csodásan kivilágított Nemzeti aulájában várakozva, valódi pompában volt</w:t>
      </w:r>
      <w:r w:rsidR="00A9113D">
        <w:rPr>
          <w:rFonts w:ascii="Book Antiqua" w:hAnsi="Book Antiqua" w:cstheme="majorHAnsi"/>
          <w:sz w:val="24"/>
          <w:szCs w:val="24"/>
        </w:rPr>
        <w:t xml:space="preserve"> részünk</w:t>
      </w:r>
      <w:r>
        <w:rPr>
          <w:rFonts w:ascii="Book Antiqua" w:hAnsi="Book Antiqua" w:cstheme="majorHAnsi"/>
          <w:sz w:val="24"/>
          <w:szCs w:val="24"/>
        </w:rPr>
        <w:t>. Az épület is díszbe öltözött, nem csupán a lélek, mivel a külső homlokzat</w:t>
      </w:r>
      <w:r w:rsidR="00DF3142" w:rsidRPr="005A6DE7">
        <w:rPr>
          <w:rFonts w:ascii="Book Antiqua" w:hAnsi="Book Antiqua" w:cstheme="majorHAnsi"/>
          <w:sz w:val="24"/>
          <w:szCs w:val="24"/>
        </w:rPr>
        <w:t xml:space="preserve"> is </w:t>
      </w:r>
      <w:proofErr w:type="gramStart"/>
      <w:r w:rsidR="00DF3142" w:rsidRPr="005A6DE7">
        <w:rPr>
          <w:rFonts w:ascii="Book Antiqua" w:hAnsi="Book Antiqua" w:cstheme="majorHAnsi"/>
          <w:sz w:val="24"/>
          <w:szCs w:val="24"/>
        </w:rPr>
        <w:t>impozáns</w:t>
      </w:r>
      <w:proofErr w:type="gramEnd"/>
      <w:r w:rsidR="00DF3142" w:rsidRPr="005A6DE7">
        <w:rPr>
          <w:rFonts w:ascii="Book Antiqua" w:hAnsi="Book Antiqua" w:cstheme="majorHAnsi"/>
          <w:sz w:val="24"/>
          <w:szCs w:val="24"/>
        </w:rPr>
        <w:t xml:space="preserve"> módon idézte eme száz év távlatát. Az est még talán soha nem telt meg ennyi fénnyel, mint a tegnapi napon.</w:t>
      </w:r>
    </w:p>
    <w:p w:rsidR="00DF3142" w:rsidRPr="005A6DE7" w:rsidRDefault="00DF3142" w:rsidP="005A6DE7">
      <w:pPr>
        <w:spacing w:after="0" w:line="240" w:lineRule="auto"/>
        <w:jc w:val="both"/>
        <w:rPr>
          <w:rFonts w:ascii="Book Antiqua" w:hAnsi="Book Antiqua" w:cstheme="majorHAnsi"/>
          <w:sz w:val="24"/>
          <w:szCs w:val="24"/>
        </w:rPr>
      </w:pPr>
      <w:r w:rsidRPr="005A6DE7">
        <w:rPr>
          <w:rFonts w:ascii="Book Antiqua" w:hAnsi="Book Antiqua" w:cstheme="majorHAnsi"/>
          <w:sz w:val="24"/>
          <w:szCs w:val="24"/>
        </w:rPr>
        <w:t>A nézőt</w:t>
      </w:r>
      <w:r w:rsidR="00A9113D">
        <w:rPr>
          <w:rFonts w:ascii="Book Antiqua" w:hAnsi="Book Antiqua" w:cstheme="majorHAnsi"/>
          <w:sz w:val="24"/>
          <w:szCs w:val="24"/>
        </w:rPr>
        <w:t xml:space="preserve">érre tessékeltek bennünket, </w:t>
      </w:r>
      <w:r w:rsidRPr="005A6DE7">
        <w:rPr>
          <w:rFonts w:ascii="Book Antiqua" w:hAnsi="Book Antiqua" w:cstheme="majorHAnsi"/>
          <w:sz w:val="24"/>
          <w:szCs w:val="24"/>
        </w:rPr>
        <w:t>az új klubüléseket</w:t>
      </w:r>
      <w:r w:rsidR="00F77C9D">
        <w:rPr>
          <w:rFonts w:ascii="Book Antiqua" w:hAnsi="Book Antiqua" w:cstheme="majorHAnsi"/>
          <w:sz w:val="24"/>
          <w:szCs w:val="24"/>
        </w:rPr>
        <w:t xml:space="preserve"> kapott nézőtér, a </w:t>
      </w:r>
      <w:r w:rsidRPr="005A6DE7">
        <w:rPr>
          <w:rFonts w:ascii="Book Antiqua" w:hAnsi="Book Antiqua" w:cstheme="majorHAnsi"/>
          <w:sz w:val="24"/>
          <w:szCs w:val="24"/>
        </w:rPr>
        <w:t>vörös bársonyfüggöny a szín</w:t>
      </w:r>
      <w:r w:rsidR="00A9113D">
        <w:rPr>
          <w:rFonts w:ascii="Book Antiqua" w:hAnsi="Book Antiqua" w:cstheme="majorHAnsi"/>
          <w:sz w:val="24"/>
          <w:szCs w:val="24"/>
        </w:rPr>
        <w:t xml:space="preserve">padnyílás előtt, </w:t>
      </w:r>
      <w:r w:rsidR="00A9113D">
        <w:rPr>
          <w:rFonts w:ascii="Book Antiqua" w:hAnsi="Book Antiqua" w:cstheme="majorHAnsi"/>
          <w:sz w:val="24"/>
          <w:szCs w:val="24"/>
        </w:rPr>
        <w:lastRenderedPageBreak/>
        <w:t>ezek</w:t>
      </w:r>
      <w:r w:rsidRPr="005A6DE7">
        <w:rPr>
          <w:rFonts w:ascii="Book Antiqua" w:hAnsi="Book Antiqua" w:cstheme="majorHAnsi"/>
          <w:sz w:val="24"/>
          <w:szCs w:val="24"/>
        </w:rPr>
        <w:t xml:space="preserve"> azon felújítási munkálatoknak voltak köszönhetők, melyek Németh színiigazgatósága idején zajlottak. Szinte még mos</w:t>
      </w:r>
      <w:r w:rsidR="00A9113D">
        <w:rPr>
          <w:rFonts w:ascii="Book Antiqua" w:hAnsi="Book Antiqua" w:cstheme="majorHAnsi"/>
          <w:sz w:val="24"/>
          <w:szCs w:val="24"/>
        </w:rPr>
        <w:t>t is érezni az újdonság illatát. A</w:t>
      </w:r>
      <w:r w:rsidRPr="005A6DE7">
        <w:rPr>
          <w:rFonts w:ascii="Book Antiqua" w:hAnsi="Book Antiqua" w:cstheme="majorHAnsi"/>
          <w:sz w:val="24"/>
          <w:szCs w:val="24"/>
        </w:rPr>
        <w:t xml:space="preserve"> megvilágítás portáltornyok révén, 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transzformátorok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 működtetésével valósul meg, mint korábban erről már beszámolt lapunk. Most, az ünnep talán még varázslatosabbá tette </w:t>
      </w:r>
      <w:r w:rsidR="005A6DE7">
        <w:rPr>
          <w:rFonts w:ascii="Book Antiqua" w:hAnsi="Book Antiqua" w:cstheme="majorHAnsi"/>
          <w:sz w:val="24"/>
          <w:szCs w:val="24"/>
        </w:rPr>
        <w:t xml:space="preserve">ezt </w:t>
      </w:r>
      <w:r w:rsidRPr="005A6DE7">
        <w:rPr>
          <w:rFonts w:ascii="Book Antiqua" w:hAnsi="Book Antiqua" w:cstheme="majorHAnsi"/>
          <w:sz w:val="24"/>
          <w:szCs w:val="24"/>
        </w:rPr>
        <w:t xml:space="preserve">a 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miliőt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. </w:t>
      </w:r>
    </w:p>
    <w:p w:rsidR="00DF3142" w:rsidRPr="005A6DE7" w:rsidRDefault="00256D17" w:rsidP="005A6DE7">
      <w:pPr>
        <w:spacing w:after="0" w:line="240" w:lineRule="auto"/>
        <w:jc w:val="both"/>
        <w:rPr>
          <w:rFonts w:ascii="Book Antiqua" w:hAnsi="Book Antiqua" w:cstheme="majorHAnsi"/>
          <w:sz w:val="24"/>
          <w:szCs w:val="24"/>
        </w:rPr>
      </w:pPr>
      <w:r w:rsidRPr="00256D17">
        <w:rPr>
          <w:rFonts w:ascii="Book Antiqua" w:hAnsi="Book Antiqua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 wp14:anchorId="17452ADD" wp14:editId="538A2957">
            <wp:simplePos x="0" y="0"/>
            <wp:positionH relativeFrom="margin">
              <wp:align>right</wp:align>
            </wp:positionH>
            <wp:positionV relativeFrom="margin">
              <wp:posOffset>4530090</wp:posOffset>
            </wp:positionV>
            <wp:extent cx="1231265" cy="1680210"/>
            <wp:effectExtent l="0" t="0" r="6985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3142" w:rsidRPr="005A6DE7">
        <w:rPr>
          <w:rFonts w:ascii="Book Antiqua" w:hAnsi="Book Antiqua" w:cstheme="majorHAnsi"/>
          <w:sz w:val="24"/>
          <w:szCs w:val="24"/>
        </w:rPr>
        <w:t xml:space="preserve">„A nemzet színháza lélek és szellemiség. Spirituális vár, melyet nemzedékek építettek, </w:t>
      </w:r>
      <w:proofErr w:type="gramStart"/>
      <w:r w:rsidR="00DF3142" w:rsidRPr="005A6DE7">
        <w:rPr>
          <w:rFonts w:ascii="Book Antiqua" w:hAnsi="Book Antiqua" w:cstheme="majorHAnsi"/>
          <w:sz w:val="24"/>
          <w:szCs w:val="24"/>
        </w:rPr>
        <w:t>építenek</w:t>
      </w:r>
      <w:proofErr w:type="gramEnd"/>
      <w:r w:rsidR="00DF3142" w:rsidRPr="005A6DE7">
        <w:rPr>
          <w:rFonts w:ascii="Book Antiqua" w:hAnsi="Book Antiqua" w:cstheme="majorHAnsi"/>
          <w:sz w:val="24"/>
          <w:szCs w:val="24"/>
        </w:rPr>
        <w:t xml:space="preserve"> s amely nem készül el soha, mert maga az örökké fejlődő élet.”</w:t>
      </w:r>
    </w:p>
    <w:p w:rsidR="00DF3142" w:rsidRPr="005A6DE7" w:rsidRDefault="00DF3142" w:rsidP="00A9113D">
      <w:pPr>
        <w:spacing w:after="0" w:line="240" w:lineRule="auto"/>
        <w:jc w:val="both"/>
        <w:rPr>
          <w:rFonts w:ascii="Book Antiqua" w:hAnsi="Book Antiqua" w:cstheme="majorHAnsi"/>
          <w:sz w:val="24"/>
          <w:szCs w:val="24"/>
        </w:rPr>
      </w:pPr>
      <w:r w:rsidRPr="005A6DE7">
        <w:rPr>
          <w:rFonts w:ascii="Book Antiqua" w:hAnsi="Book Antiqua" w:cstheme="majorHAnsi"/>
          <w:sz w:val="24"/>
          <w:szCs w:val="24"/>
        </w:rPr>
        <w:t>Ezen gondolatokkal nyitotta meg Németh Antal az 1937/38-as különleges évadot felkonferáló beszéd</w:t>
      </w:r>
      <w:r w:rsidR="004523D1">
        <w:rPr>
          <w:rFonts w:ascii="Book Antiqua" w:hAnsi="Book Antiqua" w:cstheme="majorHAnsi"/>
          <w:sz w:val="24"/>
          <w:szCs w:val="24"/>
        </w:rPr>
        <w:t>ét. A Nemzeti igazgatója</w:t>
      </w:r>
      <w:r w:rsidRPr="005A6DE7">
        <w:rPr>
          <w:rFonts w:ascii="Book Antiqua" w:hAnsi="Book Antiqua" w:cstheme="majorHAnsi"/>
          <w:sz w:val="24"/>
          <w:szCs w:val="24"/>
        </w:rPr>
        <w:t xml:space="preserve"> köszöntötte a mélyen tisztelt megjelenteket: Főméltóságú K</w:t>
      </w:r>
      <w:r w:rsidR="005A6DE7">
        <w:rPr>
          <w:rFonts w:ascii="Book Antiqua" w:hAnsi="Book Antiqua" w:cstheme="majorHAnsi"/>
          <w:sz w:val="24"/>
          <w:szCs w:val="24"/>
        </w:rPr>
        <w:t>ormányzó Ur</w:t>
      </w:r>
      <w:r w:rsidRPr="005A6DE7">
        <w:rPr>
          <w:rFonts w:ascii="Book Antiqua" w:hAnsi="Book Antiqua" w:cstheme="majorHAnsi"/>
          <w:sz w:val="24"/>
          <w:szCs w:val="24"/>
        </w:rPr>
        <w:t xml:space="preserve">at, </w:t>
      </w:r>
      <w:r w:rsidR="005A6DE7">
        <w:rPr>
          <w:rFonts w:ascii="Book Antiqua" w:hAnsi="Book Antiqua" w:cstheme="majorHAnsi"/>
          <w:sz w:val="24"/>
          <w:szCs w:val="24"/>
        </w:rPr>
        <w:t xml:space="preserve">majd </w:t>
      </w:r>
      <w:r w:rsidRPr="005A6DE7">
        <w:rPr>
          <w:rFonts w:ascii="Book Antiqua" w:hAnsi="Book Antiqua" w:cstheme="majorHAnsi"/>
          <w:sz w:val="24"/>
          <w:szCs w:val="24"/>
        </w:rPr>
        <w:t xml:space="preserve">a Magyar Tudományos Akadémia elnökét, </w:t>
      </w:r>
      <w:r w:rsidR="005A6DE7">
        <w:rPr>
          <w:rFonts w:ascii="Book Antiqua" w:hAnsi="Book Antiqua" w:cstheme="majorHAnsi"/>
          <w:sz w:val="24"/>
          <w:szCs w:val="24"/>
        </w:rPr>
        <w:t xml:space="preserve">utána Őeminenciáját, ezt követően </w:t>
      </w:r>
      <w:r w:rsidRPr="005A6DE7">
        <w:rPr>
          <w:rFonts w:ascii="Book Antiqua" w:hAnsi="Book Antiqua" w:cstheme="majorHAnsi"/>
          <w:sz w:val="24"/>
          <w:szCs w:val="24"/>
        </w:rPr>
        <w:t xml:space="preserve">Miniszterelnök Urat, </w:t>
      </w:r>
      <w:r w:rsidR="000636EC">
        <w:rPr>
          <w:rFonts w:ascii="Book Antiqua" w:hAnsi="Book Antiqua" w:cstheme="majorHAnsi"/>
          <w:sz w:val="24"/>
          <w:szCs w:val="24"/>
        </w:rPr>
        <w:t>a szintén jelen lévő</w:t>
      </w:r>
      <w:r w:rsidRPr="005A6DE7">
        <w:rPr>
          <w:rFonts w:ascii="Book Antiqua" w:hAnsi="Book Antiqua" w:cstheme="majorHAnsi"/>
          <w:sz w:val="24"/>
          <w:szCs w:val="24"/>
        </w:rPr>
        <w:t xml:space="preserve"> Vallás- és Közoktatásügyi Miniszter Urat, valamint a magyar királyi kormány valamennyi megjelent tagját. Méltatásukkor kiemelte, hogy </w:t>
      </w:r>
      <w:r w:rsidR="00773F53">
        <w:rPr>
          <w:rFonts w:ascii="Book Antiqua" w:hAnsi="Book Antiqua" w:cs="Cambria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16ACD031" wp14:editId="7EBB932E">
            <wp:simplePos x="0" y="0"/>
            <wp:positionH relativeFrom="margin">
              <wp:align>right</wp:align>
            </wp:positionH>
            <wp:positionV relativeFrom="margin">
              <wp:posOffset>21590</wp:posOffset>
            </wp:positionV>
            <wp:extent cx="2359660" cy="2976245"/>
            <wp:effectExtent l="0" t="0" r="254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13D">
        <w:rPr>
          <w:rFonts w:ascii="Book Antiqua" w:hAnsi="Book Antiqua" w:cstheme="majorHAnsi"/>
          <w:sz w:val="24"/>
          <w:szCs w:val="24"/>
        </w:rPr>
        <w:t>mindnyájan</w:t>
      </w:r>
      <w:r w:rsidRPr="005A6DE7">
        <w:rPr>
          <w:rFonts w:ascii="Book Antiqua" w:hAnsi="Book Antiqua" w:cstheme="majorHAnsi"/>
          <w:sz w:val="24"/>
          <w:szCs w:val="24"/>
        </w:rPr>
        <w:t xml:space="preserve"> a magyar kultúra és színházi 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 xml:space="preserve">élet </w:t>
      </w:r>
      <w:r w:rsidR="000636EC">
        <w:rPr>
          <w:rFonts w:ascii="Book Antiqua" w:hAnsi="Book Antiqua" w:cstheme="majorHAnsi"/>
          <w:sz w:val="24"/>
          <w:szCs w:val="24"/>
        </w:rPr>
        <w:t>jeles</w:t>
      </w:r>
      <w:proofErr w:type="gramEnd"/>
      <w:r w:rsidR="000636EC">
        <w:rPr>
          <w:rFonts w:ascii="Book Antiqua" w:hAnsi="Book Antiqua" w:cstheme="majorHAnsi"/>
          <w:sz w:val="24"/>
          <w:szCs w:val="24"/>
        </w:rPr>
        <w:t xml:space="preserve"> támogatói. K</w:t>
      </w:r>
      <w:r w:rsidRPr="005A6DE7">
        <w:rPr>
          <w:rFonts w:ascii="Book Antiqua" w:hAnsi="Book Antiqua" w:cstheme="majorHAnsi"/>
          <w:sz w:val="24"/>
          <w:szCs w:val="24"/>
        </w:rPr>
        <w:t>öszönetét fejezte ki, hogy tiszteletüket tették eme nagyszabású rendezvényen. Az igazgató hangsúlyozta, hogy az 1937/38-as évad ünnep</w:t>
      </w:r>
      <w:r w:rsidR="00A9113D">
        <w:rPr>
          <w:rFonts w:ascii="Book Antiqua" w:hAnsi="Book Antiqua" w:cstheme="majorHAnsi"/>
          <w:sz w:val="24"/>
          <w:szCs w:val="24"/>
        </w:rPr>
        <w:t xml:space="preserve">ségsorozatként </w:t>
      </w:r>
      <w:r w:rsidRPr="005A6DE7">
        <w:rPr>
          <w:rFonts w:ascii="Book Antiqua" w:hAnsi="Book Antiqua" w:cstheme="majorHAnsi"/>
          <w:sz w:val="24"/>
          <w:szCs w:val="24"/>
        </w:rPr>
        <w:t>fogható</w:t>
      </w:r>
      <w:r w:rsidR="00A9113D">
        <w:rPr>
          <w:rFonts w:ascii="Book Antiqua" w:hAnsi="Book Antiqua" w:cstheme="majorHAnsi"/>
          <w:sz w:val="24"/>
          <w:szCs w:val="24"/>
        </w:rPr>
        <w:t xml:space="preserve"> fel</w:t>
      </w:r>
      <w:r w:rsidRPr="005A6DE7">
        <w:rPr>
          <w:rFonts w:ascii="Book Antiqua" w:hAnsi="Book Antiqua" w:cstheme="majorHAnsi"/>
          <w:sz w:val="24"/>
          <w:szCs w:val="24"/>
        </w:rPr>
        <w:t>. Ez a mai nap „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több, mint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 emlékezés, hódolás a múlt előtt, számvetés és szokványos </w:t>
      </w:r>
      <w:proofErr w:type="spellStart"/>
      <w:r w:rsidRPr="005A6DE7">
        <w:rPr>
          <w:rFonts w:ascii="Book Antiqua" w:hAnsi="Book Antiqua" w:cstheme="majorHAnsi"/>
          <w:sz w:val="24"/>
          <w:szCs w:val="24"/>
        </w:rPr>
        <w:t>programm</w:t>
      </w:r>
      <w:proofErr w:type="spellEnd"/>
      <w:r w:rsidRPr="005A6DE7">
        <w:rPr>
          <w:rFonts w:ascii="Book Antiqua" w:hAnsi="Book Antiqua" w:cstheme="majorHAnsi"/>
          <w:sz w:val="24"/>
          <w:szCs w:val="24"/>
        </w:rPr>
        <w:t xml:space="preserve">-adás.” – mondta </w:t>
      </w:r>
      <w:r w:rsidR="00A9113D">
        <w:rPr>
          <w:rFonts w:ascii="Book Antiqua" w:hAnsi="Book Antiqua" w:cstheme="majorHAnsi"/>
          <w:sz w:val="24"/>
          <w:szCs w:val="24"/>
        </w:rPr>
        <w:t>Németh, ezzel kifejezv</w:t>
      </w:r>
      <w:r w:rsidRPr="005A6DE7">
        <w:rPr>
          <w:rFonts w:ascii="Book Antiqua" w:hAnsi="Book Antiqua" w:cstheme="majorHAnsi"/>
          <w:sz w:val="24"/>
          <w:szCs w:val="24"/>
        </w:rPr>
        <w:t xml:space="preserve">e abbéli szándékát, hogy az elődök által teremtett 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tradíciókat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 </w:t>
      </w:r>
      <w:r w:rsidR="00773F53" w:rsidRPr="00773F53">
        <w:rPr>
          <w:rFonts w:ascii="Book Antiqua" w:hAnsi="Book Antiqua" w:cstheme="majorHAnsi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DB3AB0" wp14:editId="32674B41">
                <wp:simplePos x="0" y="0"/>
                <wp:positionH relativeFrom="margin">
                  <wp:posOffset>3472180</wp:posOffset>
                </wp:positionH>
                <wp:positionV relativeFrom="paragraph">
                  <wp:posOffset>2443480</wp:posOffset>
                </wp:positionV>
                <wp:extent cx="2400300" cy="521335"/>
                <wp:effectExtent l="0" t="0" r="19050" b="1206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F53" w:rsidRPr="00773F53" w:rsidRDefault="00773F53" w:rsidP="00773F53">
                            <w:pPr>
                              <w:spacing w:after="0" w:line="240" w:lineRule="auto"/>
                              <w:jc w:val="both"/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</w:pPr>
                            <w:r w:rsidRPr="0068381B">
                              <w:rPr>
                                <w:rFonts w:ascii="Book Antiqua" w:hAnsi="Book Antiqua" w:cs="Cambria"/>
                                <w:i/>
                                <w:sz w:val="20"/>
                                <w:szCs w:val="20"/>
                              </w:rPr>
                              <w:t>Bajor Gizi</w:t>
                            </w:r>
                            <w:r>
                              <w:rPr>
                                <w:rFonts w:ascii="Book Antiqua" w:hAnsi="Book Antiqua" w:cs="Cambria"/>
                                <w:i/>
                                <w:sz w:val="20"/>
                                <w:szCs w:val="20"/>
                              </w:rPr>
                              <w:t>, Herczeg Ferenc Prológusával nyitotta meg a Díszelőadást, mely az Árpád ébredése volt.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B3AB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73.4pt;margin-top:192.4pt;width:189pt;height:41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">
                <v:textbox>
                  <w:txbxContent>
                    <w:p w:rsidR="00773F53" w:rsidRPr="00773F53" w:rsidRDefault="00773F53" w:rsidP="00773F53">
                      <w:pPr>
                        <w:spacing w:after="0" w:line="240" w:lineRule="auto"/>
                        <w:jc w:val="both"/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</w:pPr>
                      <w:r w:rsidRPr="0068381B">
                        <w:rPr>
                          <w:rFonts w:ascii="Book Antiqua" w:hAnsi="Book Antiqua" w:cs="Cambria"/>
                          <w:i/>
                          <w:sz w:val="20"/>
                          <w:szCs w:val="20"/>
                        </w:rPr>
                        <w:t>Bajor Gizi</w:t>
                      </w:r>
                      <w:r>
                        <w:rPr>
                          <w:rFonts w:ascii="Book Antiqua" w:hAnsi="Book Antiqua" w:cs="Cambria"/>
                          <w:i/>
                          <w:sz w:val="20"/>
                          <w:szCs w:val="20"/>
                        </w:rPr>
                        <w:t>, Herczeg Ferenc Proló</w:t>
                      </w:r>
                      <w:r>
                        <w:rPr>
                          <w:rFonts w:ascii="Book Antiqua" w:hAnsi="Book Antiqua" w:cs="Cambria"/>
                          <w:i/>
                          <w:sz w:val="20"/>
                          <w:szCs w:val="20"/>
                        </w:rPr>
                        <w:t>gusával nyitotta meg a Díszelőadást</w:t>
                      </w:r>
                      <w:r>
                        <w:rPr>
                          <w:rFonts w:ascii="Book Antiqua" w:hAnsi="Book Antiqua" w:cs="Cambria"/>
                          <w:i/>
                          <w:sz w:val="20"/>
                          <w:szCs w:val="20"/>
                        </w:rPr>
                        <w:t>, mely az Árpád ébredése volt.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6DE7">
        <w:rPr>
          <w:rFonts w:ascii="Book Antiqua" w:hAnsi="Book Antiqua" w:cstheme="majorHAnsi"/>
          <w:sz w:val="24"/>
          <w:szCs w:val="24"/>
        </w:rPr>
        <w:t xml:space="preserve">kívánja folytatni. Azt az utat, melyet </w:t>
      </w:r>
      <w:proofErr w:type="spellStart"/>
      <w:r w:rsidRPr="005A6DE7">
        <w:rPr>
          <w:rFonts w:ascii="Book Antiqua" w:hAnsi="Book Antiqua" w:cstheme="majorHAnsi"/>
          <w:sz w:val="24"/>
          <w:szCs w:val="24"/>
        </w:rPr>
        <w:t>Paulay</w:t>
      </w:r>
      <w:proofErr w:type="spellEnd"/>
      <w:r w:rsidRPr="005A6DE7">
        <w:rPr>
          <w:rFonts w:ascii="Book Antiqua" w:hAnsi="Book Antiqua" w:cstheme="majorHAnsi"/>
          <w:sz w:val="24"/>
          <w:szCs w:val="24"/>
        </w:rPr>
        <w:t xml:space="preserve"> Ede, Hevesi Sándor megalapozott, miszerint </w:t>
      </w:r>
      <w:r w:rsidR="003F4944">
        <w:rPr>
          <w:rFonts w:ascii="Book Antiqua" w:hAnsi="Book Antiqua" w:cstheme="majorHAnsi"/>
          <w:sz w:val="24"/>
          <w:szCs w:val="24"/>
        </w:rPr>
        <w:t>„</w:t>
      </w:r>
      <w:r w:rsidRPr="005A6DE7">
        <w:rPr>
          <w:rFonts w:ascii="Book Antiqua" w:hAnsi="Book Antiqua" w:cstheme="majorHAnsi"/>
          <w:sz w:val="24"/>
          <w:szCs w:val="24"/>
        </w:rPr>
        <w:t>Már nem elég, hogy a Nemzeti Színház „magyar” és „nemzeti” legyen, valób</w:t>
      </w:r>
      <w:r w:rsidR="003F4944">
        <w:rPr>
          <w:rFonts w:ascii="Book Antiqua" w:hAnsi="Book Antiqua" w:cstheme="majorHAnsi"/>
          <w:sz w:val="24"/>
          <w:szCs w:val="24"/>
        </w:rPr>
        <w:t>an „színház”-</w:t>
      </w:r>
      <w:proofErr w:type="spellStart"/>
      <w:r w:rsidR="003F4944">
        <w:rPr>
          <w:rFonts w:ascii="Book Antiqua" w:hAnsi="Book Antiqua" w:cstheme="majorHAnsi"/>
          <w:sz w:val="24"/>
          <w:szCs w:val="24"/>
        </w:rPr>
        <w:t>zá</w:t>
      </w:r>
      <w:proofErr w:type="spellEnd"/>
      <w:r w:rsidR="003F4944">
        <w:rPr>
          <w:rFonts w:ascii="Book Antiqua" w:hAnsi="Book Antiqua" w:cstheme="majorHAnsi"/>
          <w:sz w:val="24"/>
          <w:szCs w:val="24"/>
        </w:rPr>
        <w:t xml:space="preserve"> kellett válnia”</w:t>
      </w:r>
      <w:r w:rsidR="00A9113D">
        <w:rPr>
          <w:rFonts w:ascii="Book Antiqua" w:hAnsi="Book Antiqua" w:cstheme="majorHAnsi"/>
          <w:sz w:val="24"/>
          <w:szCs w:val="24"/>
        </w:rPr>
        <w:t>-</w:t>
      </w:r>
      <w:r w:rsidR="003F4944">
        <w:rPr>
          <w:rFonts w:ascii="Book Antiqua" w:hAnsi="Book Antiqua" w:cstheme="majorHAnsi"/>
          <w:sz w:val="24"/>
          <w:szCs w:val="24"/>
        </w:rPr>
        <w:t xml:space="preserve"> emelte ki</w:t>
      </w:r>
      <w:r w:rsidRPr="005A6DE7">
        <w:rPr>
          <w:rFonts w:ascii="Book Antiqua" w:hAnsi="Book Antiqua" w:cstheme="majorHAnsi"/>
          <w:sz w:val="24"/>
          <w:szCs w:val="24"/>
        </w:rPr>
        <w:t xml:space="preserve"> a 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direktor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 </w:t>
      </w:r>
      <w:r w:rsidR="000636EC">
        <w:rPr>
          <w:rFonts w:ascii="Book Antiqua" w:hAnsi="Book Antiqua" w:cstheme="majorHAnsi"/>
          <w:sz w:val="24"/>
          <w:szCs w:val="24"/>
        </w:rPr>
        <w:t>szándékait</w:t>
      </w:r>
      <w:r w:rsidRPr="005A6DE7">
        <w:rPr>
          <w:rFonts w:ascii="Book Antiqua" w:hAnsi="Book Antiqua" w:cstheme="majorHAnsi"/>
          <w:sz w:val="24"/>
          <w:szCs w:val="24"/>
        </w:rPr>
        <w:t xml:space="preserve"> a centenáriumi év kapcsán.</w:t>
      </w:r>
    </w:p>
    <w:p w:rsidR="00A94D3F" w:rsidRDefault="00773F53" w:rsidP="004523D1">
      <w:pPr>
        <w:spacing w:after="0" w:line="240" w:lineRule="auto"/>
        <w:jc w:val="both"/>
        <w:rPr>
          <w:rFonts w:ascii="Book Antiqua" w:hAnsi="Book Antiqua" w:cstheme="majorHAnsi"/>
          <w:sz w:val="24"/>
          <w:szCs w:val="24"/>
        </w:rPr>
      </w:pPr>
      <w:r w:rsidRPr="005A6DE7">
        <w:rPr>
          <w:rFonts w:ascii="Book Antiqua" w:hAnsi="Book Antiqua" w:cstheme="majorHAnsi"/>
          <w:noProof/>
          <w:sz w:val="24"/>
          <w:szCs w:val="24"/>
          <w:shd w:val="clear" w:color="auto" w:fill="FFF7E6"/>
          <w:lang w:eastAsia="hu-HU"/>
        </w:rPr>
        <w:drawing>
          <wp:anchor distT="0" distB="0" distL="114300" distR="114300" simplePos="0" relativeHeight="251658240" behindDoc="0" locked="0" layoutInCell="1" allowOverlap="1" wp14:anchorId="317066BF" wp14:editId="40228474">
            <wp:simplePos x="0" y="0"/>
            <wp:positionH relativeFrom="column">
              <wp:align>right</wp:align>
            </wp:positionH>
            <wp:positionV relativeFrom="margin">
              <wp:posOffset>4796155</wp:posOffset>
            </wp:positionV>
            <wp:extent cx="1893570" cy="2809875"/>
            <wp:effectExtent l="0" t="0" r="0" b="952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142" w:rsidRPr="005A6DE7">
        <w:rPr>
          <w:rFonts w:ascii="Book Antiqua" w:hAnsi="Book Antiqua" w:cstheme="majorHAnsi"/>
          <w:sz w:val="24"/>
          <w:szCs w:val="24"/>
        </w:rPr>
        <w:t>„A Nemzeti Színház sohasem volt csak színház.”</w:t>
      </w:r>
      <w:r w:rsidR="00F77C9D">
        <w:rPr>
          <w:rFonts w:ascii="Book Antiqua" w:hAnsi="Book Antiqua" w:cstheme="majorHAnsi"/>
          <w:sz w:val="24"/>
          <w:szCs w:val="24"/>
        </w:rPr>
        <w:t>- mondta</w:t>
      </w:r>
      <w:r w:rsidR="00DF3142" w:rsidRPr="005A6DE7">
        <w:rPr>
          <w:rFonts w:ascii="Book Antiqua" w:hAnsi="Book Antiqua" w:cstheme="majorHAnsi"/>
          <w:sz w:val="24"/>
          <w:szCs w:val="24"/>
        </w:rPr>
        <w:t xml:space="preserve"> Németh</w:t>
      </w:r>
      <w:r w:rsidR="00F77C9D">
        <w:rPr>
          <w:rFonts w:ascii="Book Antiqua" w:hAnsi="Book Antiqua" w:cstheme="majorHAnsi"/>
          <w:sz w:val="24"/>
          <w:szCs w:val="24"/>
        </w:rPr>
        <w:t>.</w:t>
      </w:r>
      <w:r w:rsidR="00DF3142" w:rsidRPr="005A6DE7">
        <w:rPr>
          <w:rFonts w:ascii="Book Antiqua" w:hAnsi="Book Antiqua" w:cstheme="majorHAnsi"/>
          <w:sz w:val="24"/>
          <w:szCs w:val="24"/>
        </w:rPr>
        <w:t xml:space="preserve"> Ezen gondolatok alátámasztásaként az igazgató a cent</w:t>
      </w:r>
      <w:r w:rsidR="003E23E6">
        <w:rPr>
          <w:rFonts w:ascii="Book Antiqua" w:hAnsi="Book Antiqua" w:cstheme="majorHAnsi"/>
          <w:sz w:val="24"/>
          <w:szCs w:val="24"/>
        </w:rPr>
        <w:t>enáriumi</w:t>
      </w:r>
      <w:r w:rsidR="00DF3142" w:rsidRPr="005A6DE7">
        <w:rPr>
          <w:rFonts w:ascii="Book Antiqua" w:hAnsi="Book Antiqua" w:cstheme="majorHAnsi"/>
          <w:sz w:val="24"/>
          <w:szCs w:val="24"/>
        </w:rPr>
        <w:t xml:space="preserve"> 1937/38-as évad repertoárját ismertette. Oly műveket </w:t>
      </w:r>
    </w:p>
    <w:p w:rsidR="00A9113D" w:rsidRDefault="00A9113D" w:rsidP="00773F53">
      <w:pPr>
        <w:autoSpaceDE w:val="0"/>
        <w:autoSpaceDN w:val="0"/>
        <w:adjustRightInd w:val="0"/>
        <w:spacing w:after="0" w:line="240" w:lineRule="auto"/>
        <w:rPr>
          <w:rFonts w:ascii="Book Antiqua" w:hAnsi="Book Antiqua" w:cstheme="majorHAnsi"/>
          <w:sz w:val="20"/>
          <w:szCs w:val="20"/>
        </w:rPr>
      </w:pPr>
    </w:p>
    <w:p w:rsidR="00A9113D" w:rsidRDefault="00A9113D" w:rsidP="00773F53">
      <w:pPr>
        <w:autoSpaceDE w:val="0"/>
        <w:autoSpaceDN w:val="0"/>
        <w:adjustRightInd w:val="0"/>
        <w:spacing w:after="0" w:line="240" w:lineRule="auto"/>
        <w:rPr>
          <w:rFonts w:ascii="Book Antiqua" w:hAnsi="Book Antiqua" w:cstheme="majorHAnsi"/>
          <w:sz w:val="20"/>
          <w:szCs w:val="20"/>
        </w:rPr>
      </w:pPr>
    </w:p>
    <w:p w:rsidR="00A94D3F" w:rsidRPr="00A94D3F" w:rsidRDefault="00A94D3F" w:rsidP="00A9113D">
      <w:pPr>
        <w:autoSpaceDE w:val="0"/>
        <w:autoSpaceDN w:val="0"/>
        <w:adjustRightInd w:val="0"/>
        <w:spacing w:after="0" w:line="240" w:lineRule="auto"/>
        <w:rPr>
          <w:rFonts w:ascii="Book Antiqua" w:hAnsi="Book Antiqua" w:cstheme="majorHAnsi"/>
          <w:sz w:val="20"/>
          <w:szCs w:val="20"/>
        </w:rPr>
      </w:pPr>
      <w:r w:rsidRPr="00F77C9D">
        <w:rPr>
          <w:rFonts w:ascii="Book Antiqua" w:hAnsi="Book Antiqua" w:cstheme="majorHAnsi"/>
          <w:i/>
          <w:sz w:val="20"/>
          <w:szCs w:val="20"/>
        </w:rPr>
        <w:t>A 100 éves Nemzeti Sz</w:t>
      </w:r>
      <w:r w:rsidR="00A9113D" w:rsidRPr="00F77C9D">
        <w:rPr>
          <w:rFonts w:ascii="Book Antiqua" w:hAnsi="Book Antiqua" w:cstheme="majorHAnsi"/>
          <w:i/>
          <w:sz w:val="20"/>
          <w:szCs w:val="20"/>
        </w:rPr>
        <w:t xml:space="preserve">ínház ünnepi </w:t>
      </w:r>
      <w:proofErr w:type="spellStart"/>
      <w:r w:rsidR="00A9113D" w:rsidRPr="00F77C9D">
        <w:rPr>
          <w:rFonts w:ascii="Book Antiqua" w:hAnsi="Book Antiqua" w:cstheme="majorHAnsi"/>
          <w:i/>
          <w:sz w:val="20"/>
          <w:szCs w:val="20"/>
        </w:rPr>
        <w:t>évadának</w:t>
      </w:r>
      <w:proofErr w:type="spellEnd"/>
      <w:r w:rsidR="00A9113D" w:rsidRPr="00F77C9D">
        <w:rPr>
          <w:rFonts w:ascii="Book Antiqua" w:hAnsi="Book Antiqua" w:cstheme="majorHAnsi"/>
          <w:i/>
          <w:sz w:val="20"/>
          <w:szCs w:val="20"/>
        </w:rPr>
        <w:t xml:space="preserve"> plakátja.</w:t>
      </w:r>
      <w:r w:rsidR="00F77C9D">
        <w:rPr>
          <w:rFonts w:ascii="Book Antiqua" w:hAnsi="Book Antiqua" w:cstheme="majorHAnsi"/>
          <w:sz w:val="20"/>
          <w:szCs w:val="20"/>
        </w:rPr>
        <w:t xml:space="preserve"> </w:t>
      </w:r>
      <w:r w:rsidRPr="00F77C9D">
        <w:rPr>
          <w:rFonts w:ascii="Book Antiqua" w:hAnsi="Book Antiqua" w:cstheme="majorHAnsi"/>
          <w:i/>
          <w:sz w:val="20"/>
          <w:szCs w:val="20"/>
        </w:rPr>
        <w:t xml:space="preserve">Tervező: </w:t>
      </w:r>
      <w:proofErr w:type="spellStart"/>
      <w:r w:rsidRPr="00F77C9D">
        <w:rPr>
          <w:rFonts w:ascii="Book Antiqua" w:hAnsi="Book Antiqua" w:cstheme="majorHAnsi"/>
          <w:i/>
          <w:sz w:val="20"/>
          <w:szCs w:val="20"/>
        </w:rPr>
        <w:t>Jaschik</w:t>
      </w:r>
      <w:proofErr w:type="spellEnd"/>
      <w:r w:rsidRPr="00F77C9D">
        <w:rPr>
          <w:rFonts w:ascii="Book Antiqua" w:hAnsi="Book Antiqua" w:cstheme="majorHAnsi"/>
          <w:i/>
          <w:sz w:val="20"/>
          <w:szCs w:val="20"/>
        </w:rPr>
        <w:t xml:space="preserve"> Álmos</w:t>
      </w:r>
    </w:p>
    <w:p w:rsidR="00DF3142" w:rsidRPr="005A6DE7" w:rsidRDefault="00DF3142" w:rsidP="004523D1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theme="majorHAnsi"/>
          <w:sz w:val="24"/>
          <w:szCs w:val="24"/>
        </w:rPr>
      </w:pPr>
      <w:proofErr w:type="spellStart"/>
      <w:proofErr w:type="gramStart"/>
      <w:r w:rsidRPr="005A6DE7">
        <w:rPr>
          <w:rFonts w:ascii="Book Antiqua" w:hAnsi="Book Antiqua" w:cstheme="majorHAnsi"/>
          <w:sz w:val="24"/>
          <w:szCs w:val="24"/>
        </w:rPr>
        <w:t>válogatván</w:t>
      </w:r>
      <w:proofErr w:type="spellEnd"/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 össze, melyek ünnepi módon képviseli</w:t>
      </w:r>
      <w:r w:rsidR="003E23E6">
        <w:rPr>
          <w:rFonts w:ascii="Book Antiqua" w:hAnsi="Book Antiqua" w:cstheme="majorHAnsi"/>
          <w:sz w:val="24"/>
          <w:szCs w:val="24"/>
        </w:rPr>
        <w:t>k</w:t>
      </w:r>
      <w:r w:rsidRPr="005A6DE7">
        <w:rPr>
          <w:rFonts w:ascii="Book Antiqua" w:hAnsi="Book Antiqua" w:cstheme="majorHAnsi"/>
          <w:sz w:val="24"/>
          <w:szCs w:val="24"/>
        </w:rPr>
        <w:t xml:space="preserve"> a Nemzeti Színház múltját, fejlődését és munkáját. Ezek „a színház 100 éves szellemtörténetét 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reprezentálják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.” – emelte ki Németh. A „centenáris ciklus” húsz 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produkciójából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 tizenöt magyar lesz, öt pedig idegen szerző műve: Szophoklész, Shakespeare, </w:t>
      </w:r>
      <w:proofErr w:type="spellStart"/>
      <w:r w:rsidRPr="005A6DE7">
        <w:rPr>
          <w:rFonts w:ascii="Book Antiqua" w:hAnsi="Book Antiqua" w:cstheme="majorHAnsi"/>
          <w:sz w:val="24"/>
          <w:szCs w:val="24"/>
        </w:rPr>
        <w:t>Molière</w:t>
      </w:r>
      <w:proofErr w:type="spellEnd"/>
      <w:r w:rsidRPr="005A6DE7">
        <w:rPr>
          <w:rFonts w:ascii="Book Antiqua" w:hAnsi="Book Antiqua" w:cstheme="majorHAnsi"/>
          <w:sz w:val="24"/>
          <w:szCs w:val="24"/>
        </w:rPr>
        <w:t xml:space="preserve"> és Dumas jutnak majd szóhoz. A</w:t>
      </w:r>
      <w:r w:rsidR="004523D1">
        <w:rPr>
          <w:rFonts w:ascii="Book Antiqua" w:hAnsi="Book Antiqua" w:cstheme="majorHAnsi"/>
          <w:sz w:val="24"/>
          <w:szCs w:val="24"/>
        </w:rPr>
        <w:t xml:space="preserve">z egész </w:t>
      </w:r>
      <w:proofErr w:type="gramStart"/>
      <w:r w:rsidR="004523D1">
        <w:rPr>
          <w:rFonts w:ascii="Book Antiqua" w:hAnsi="Book Antiqua" w:cstheme="majorHAnsi"/>
          <w:sz w:val="24"/>
          <w:szCs w:val="24"/>
        </w:rPr>
        <w:t>szezonban</w:t>
      </w:r>
      <w:proofErr w:type="gramEnd"/>
      <w:r w:rsidR="004523D1">
        <w:rPr>
          <w:rFonts w:ascii="Book Antiqua" w:hAnsi="Book Antiqua" w:cstheme="majorHAnsi"/>
          <w:sz w:val="24"/>
          <w:szCs w:val="24"/>
        </w:rPr>
        <w:t xml:space="preserve"> </w:t>
      </w:r>
      <w:r w:rsidRPr="005A6DE7">
        <w:rPr>
          <w:rFonts w:ascii="Book Antiqua" w:hAnsi="Book Antiqua" w:cstheme="majorHAnsi"/>
          <w:i/>
          <w:iCs/>
          <w:sz w:val="24"/>
          <w:szCs w:val="24"/>
        </w:rPr>
        <w:t>Az ember tragédiájá</w:t>
      </w:r>
      <w:r w:rsidRPr="005A6DE7">
        <w:rPr>
          <w:rFonts w:ascii="Book Antiqua" w:hAnsi="Book Antiqua" w:cstheme="majorHAnsi"/>
          <w:sz w:val="24"/>
          <w:szCs w:val="24"/>
        </w:rPr>
        <w:t>nak</w:t>
      </w:r>
      <w:r w:rsidR="004523D1">
        <w:rPr>
          <w:rFonts w:ascii="Book Antiqua" w:hAnsi="Book Antiqua" w:cstheme="majorHAnsi"/>
          <w:sz w:val="24"/>
          <w:szCs w:val="24"/>
        </w:rPr>
        <w:t xml:space="preserve"> </w:t>
      </w:r>
      <w:r w:rsidRPr="005A6DE7">
        <w:rPr>
          <w:rFonts w:ascii="Book Antiqua" w:hAnsi="Book Antiqua" w:cstheme="majorHAnsi"/>
          <w:sz w:val="24"/>
          <w:szCs w:val="24"/>
        </w:rPr>
        <w:t xml:space="preserve">és a </w:t>
      </w:r>
      <w:r w:rsidRPr="005A6DE7">
        <w:rPr>
          <w:rFonts w:ascii="Book Antiqua" w:hAnsi="Book Antiqua" w:cstheme="majorHAnsi"/>
          <w:i/>
          <w:iCs/>
          <w:sz w:val="24"/>
          <w:szCs w:val="24"/>
        </w:rPr>
        <w:t>Szentivánéji álom</w:t>
      </w:r>
      <w:r w:rsidR="00E24947">
        <w:rPr>
          <w:rFonts w:ascii="Book Antiqua" w:hAnsi="Book Antiqua" w:cstheme="majorHAnsi"/>
          <w:sz w:val="24"/>
          <w:szCs w:val="24"/>
        </w:rPr>
        <w:t xml:space="preserve">nak előadásait tervezi </w:t>
      </w:r>
      <w:proofErr w:type="spellStart"/>
      <w:r w:rsidR="00E24947">
        <w:rPr>
          <w:rFonts w:ascii="Book Antiqua" w:hAnsi="Book Antiqua" w:cstheme="majorHAnsi"/>
          <w:sz w:val="24"/>
          <w:szCs w:val="24"/>
        </w:rPr>
        <w:t>újraértelmezni</w:t>
      </w:r>
      <w:proofErr w:type="spellEnd"/>
      <w:r w:rsidR="00E24947">
        <w:rPr>
          <w:rFonts w:ascii="Book Antiqua" w:hAnsi="Book Antiqua" w:cstheme="majorHAnsi"/>
          <w:sz w:val="24"/>
          <w:szCs w:val="24"/>
        </w:rPr>
        <w:t xml:space="preserve"> a</w:t>
      </w:r>
      <w:r w:rsidRPr="005A6DE7">
        <w:rPr>
          <w:rFonts w:ascii="Book Antiqua" w:hAnsi="Book Antiqua" w:cstheme="majorHAnsi"/>
          <w:sz w:val="24"/>
          <w:szCs w:val="24"/>
        </w:rPr>
        <w:t xml:space="preserve"> direktor. </w:t>
      </w:r>
    </w:p>
    <w:p w:rsidR="00DF3142" w:rsidRPr="005A6DE7" w:rsidRDefault="00DF3142" w:rsidP="005A6DE7">
      <w:pPr>
        <w:spacing w:after="0" w:line="240" w:lineRule="auto"/>
        <w:jc w:val="both"/>
        <w:rPr>
          <w:rFonts w:ascii="Book Antiqua" w:hAnsi="Book Antiqua" w:cstheme="majorHAnsi"/>
          <w:sz w:val="24"/>
          <w:szCs w:val="24"/>
        </w:rPr>
      </w:pPr>
      <w:r w:rsidRPr="005A6DE7">
        <w:rPr>
          <w:rFonts w:ascii="Book Antiqua" w:hAnsi="Book Antiqua" w:cstheme="majorHAnsi"/>
          <w:sz w:val="24"/>
          <w:szCs w:val="24"/>
        </w:rPr>
        <w:t xml:space="preserve">A </w:t>
      </w:r>
      <w:proofErr w:type="gramStart"/>
      <w:r w:rsidRPr="005A6DE7">
        <w:rPr>
          <w:rFonts w:ascii="Book Antiqua" w:hAnsi="Book Antiqua" w:cstheme="majorHAnsi"/>
          <w:sz w:val="24"/>
          <w:szCs w:val="24"/>
        </w:rPr>
        <w:t>jubileumi</w:t>
      </w:r>
      <w:proofErr w:type="gramEnd"/>
      <w:r w:rsidRPr="005A6DE7">
        <w:rPr>
          <w:rFonts w:ascii="Book Antiqua" w:hAnsi="Book Antiqua" w:cstheme="majorHAnsi"/>
          <w:sz w:val="24"/>
          <w:szCs w:val="24"/>
        </w:rPr>
        <w:t xml:space="preserve"> év kapcsán még egy titkolt vágyát is megfogalmazta Németh, miszerint elkészíteni szándékszik Az ember tragédiájának hangjáték-változatát, de most a korábbi próbálkozásából tanulva, hanglemezre kívánja felvetetni a klasszikust. Ezen vállalásához ezúton is sok sikert kívánunk!</w:t>
      </w:r>
    </w:p>
    <w:p w:rsidR="00A94D3F" w:rsidRPr="00773F53" w:rsidRDefault="00DF3142" w:rsidP="00773F53">
      <w:pPr>
        <w:spacing w:after="0" w:line="240" w:lineRule="auto"/>
        <w:jc w:val="both"/>
        <w:rPr>
          <w:rFonts w:ascii="Book Antiqua" w:hAnsi="Book Antiqua" w:cs="Cambria"/>
          <w:sz w:val="24"/>
          <w:szCs w:val="24"/>
        </w:rPr>
      </w:pPr>
      <w:r w:rsidRPr="003F4944">
        <w:rPr>
          <w:rFonts w:ascii="Book Antiqua" w:hAnsi="Book Antiqua" w:cstheme="majorHAnsi"/>
          <w:sz w:val="24"/>
          <w:szCs w:val="24"/>
        </w:rPr>
        <w:t>A múlt és jelen drámatermése fogja hát meghatározni eme ünnepi évad repertoárját,</w:t>
      </w:r>
      <w:r w:rsidRPr="003F4944">
        <w:rPr>
          <w:rFonts w:ascii="Book Antiqua" w:hAnsi="Book Antiqua"/>
          <w:sz w:val="24"/>
          <w:szCs w:val="24"/>
        </w:rPr>
        <w:t xml:space="preserve"> derült ki a hallgatóság számára. </w:t>
      </w:r>
    </w:p>
    <w:p w:rsidR="003E23E6" w:rsidRPr="003F4944" w:rsidRDefault="00A94D3F" w:rsidP="003E23E6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CalifornianFB-Reg"/>
          <w:sz w:val="24"/>
          <w:szCs w:val="24"/>
        </w:rPr>
      </w:pPr>
      <w:r>
        <w:rPr>
          <w:rFonts w:ascii="Book Antiqua" w:hAnsi="Book Antiqua" w:cs="CalifornianFB-Reg"/>
          <w:sz w:val="24"/>
          <w:szCs w:val="24"/>
        </w:rPr>
        <w:t xml:space="preserve">Az áprilissal kezdetét vevő rendezvénysorozat eddig megvalósult eseményei megkoronázásaként november 30-án nyílik meg az Iparművészeti Múzeumban az emlékkiállítás. </w:t>
      </w:r>
      <w:r w:rsidR="003E23E6">
        <w:rPr>
          <w:rFonts w:ascii="Book Antiqua" w:hAnsi="Book Antiqua" w:cs="CalifornianFB-Reg"/>
          <w:sz w:val="24"/>
          <w:szCs w:val="24"/>
        </w:rPr>
        <w:t>Legyen ez az évad méltó ünnepe a Nemzetinek!</w:t>
      </w:r>
    </w:p>
    <w:p w:rsidR="00A94D3F" w:rsidRDefault="00A94D3F" w:rsidP="003E23E6">
      <w:pPr>
        <w:spacing w:after="0" w:line="240" w:lineRule="auto"/>
        <w:jc w:val="right"/>
        <w:rPr>
          <w:rFonts w:ascii="Georgia" w:hAnsi="Georgia"/>
          <w:color w:val="000000"/>
          <w:sz w:val="21"/>
          <w:szCs w:val="21"/>
          <w:shd w:val="clear" w:color="auto" w:fill="FFF7E6"/>
        </w:rPr>
      </w:pPr>
    </w:p>
    <w:p w:rsidR="00301BC3" w:rsidRPr="003F4944" w:rsidRDefault="00DF3142" w:rsidP="003E23E6">
      <w:pPr>
        <w:spacing w:after="0" w:line="240" w:lineRule="auto"/>
        <w:jc w:val="right"/>
        <w:rPr>
          <w:rFonts w:ascii="Book Antiqua" w:hAnsi="Book Antiqua"/>
          <w:sz w:val="24"/>
          <w:szCs w:val="24"/>
        </w:rPr>
      </w:pPr>
      <w:r w:rsidRPr="003F4944">
        <w:rPr>
          <w:rFonts w:ascii="Book Antiqua" w:hAnsi="Book Antiqua"/>
          <w:sz w:val="24"/>
          <w:szCs w:val="24"/>
        </w:rPr>
        <w:t>M. G. - M. M. – GY</w:t>
      </w:r>
      <w:proofErr w:type="gramStart"/>
      <w:r w:rsidRPr="003F4944">
        <w:rPr>
          <w:rFonts w:ascii="Book Antiqua" w:hAnsi="Book Antiqua"/>
          <w:sz w:val="24"/>
          <w:szCs w:val="24"/>
        </w:rPr>
        <w:t>.B.</w:t>
      </w:r>
      <w:proofErr w:type="gramEnd"/>
      <w:r w:rsidRPr="003F4944">
        <w:rPr>
          <w:rFonts w:ascii="Book Antiqua" w:hAnsi="Book Antiqua"/>
          <w:sz w:val="24"/>
          <w:szCs w:val="24"/>
        </w:rPr>
        <w:t xml:space="preserve"> B. – N. S. B.</w:t>
      </w:r>
    </w:p>
    <w:p w:rsidR="00DF3142" w:rsidRDefault="00DF3142" w:rsidP="003E23E6">
      <w:pPr>
        <w:spacing w:after="0" w:line="240" w:lineRule="auto"/>
        <w:jc w:val="right"/>
        <w:rPr>
          <w:rFonts w:ascii="Book Antiqua" w:hAnsi="Book Antiqua"/>
          <w:sz w:val="24"/>
          <w:szCs w:val="24"/>
        </w:rPr>
      </w:pPr>
      <w:proofErr w:type="gramStart"/>
      <w:r w:rsidRPr="003F4944">
        <w:rPr>
          <w:rFonts w:ascii="Book Antiqua" w:hAnsi="Book Antiqua"/>
          <w:sz w:val="24"/>
          <w:szCs w:val="24"/>
        </w:rPr>
        <w:t>a</w:t>
      </w:r>
      <w:proofErr w:type="gramEnd"/>
      <w:r w:rsidRPr="003F4944">
        <w:rPr>
          <w:rFonts w:ascii="Book Antiqua" w:hAnsi="Book Antiqua"/>
          <w:sz w:val="24"/>
          <w:szCs w:val="24"/>
        </w:rPr>
        <w:t xml:space="preserve"> </w:t>
      </w:r>
      <w:r w:rsidRPr="003F4944">
        <w:rPr>
          <w:rFonts w:ascii="Book Antiqua" w:hAnsi="Book Antiqua"/>
          <w:i/>
          <w:sz w:val="24"/>
          <w:szCs w:val="24"/>
        </w:rPr>
        <w:t>Színház és Mozi</w:t>
      </w:r>
      <w:r w:rsidRPr="003F4944">
        <w:rPr>
          <w:rFonts w:ascii="Book Antiqua" w:hAnsi="Book Antiqua"/>
          <w:sz w:val="24"/>
          <w:szCs w:val="24"/>
        </w:rPr>
        <w:t xml:space="preserve"> rovat munkatársai</w:t>
      </w:r>
    </w:p>
    <w:p w:rsidR="008846CA" w:rsidRDefault="008846CA" w:rsidP="003E23E6">
      <w:pPr>
        <w:spacing w:after="0" w:line="240" w:lineRule="auto"/>
        <w:jc w:val="right"/>
        <w:rPr>
          <w:rFonts w:ascii="Book Antiqua" w:hAnsi="Book Antiqua"/>
          <w:sz w:val="24"/>
          <w:szCs w:val="24"/>
        </w:rPr>
      </w:pPr>
    </w:p>
    <w:p w:rsidR="008846CA" w:rsidRDefault="008846CA" w:rsidP="008846CA">
      <w:pPr>
        <w:spacing w:after="0" w:line="240" w:lineRule="auto"/>
        <w:rPr>
          <w:rFonts w:ascii="Book Antiqua" w:hAnsi="Book Antiqua"/>
          <w:sz w:val="24"/>
          <w:szCs w:val="24"/>
        </w:rPr>
        <w:sectPr w:rsidR="008846CA" w:rsidSect="00660B5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463BB" w:rsidRPr="003A084C" w:rsidRDefault="000463BB" w:rsidP="00915C1C">
      <w:pPr>
        <w:spacing w:after="0" w:line="240" w:lineRule="auto"/>
        <w:jc w:val="both"/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</w:pPr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lastRenderedPageBreak/>
        <w:t xml:space="preserve">Felhasznált irodalom: </w:t>
      </w:r>
    </w:p>
    <w:p w:rsidR="000463BB" w:rsidRPr="003A084C" w:rsidRDefault="00915C1C" w:rsidP="00915C1C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 xml:space="preserve">1. </w:t>
      </w:r>
      <w:r w:rsidR="000463BB"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>Balogh Géza: Németh Antal színháza. Életút és pályakép történelmi keretben, Nemzeti Színház, Budapest, 2015. 21-39.</w:t>
      </w:r>
    </w:p>
    <w:p w:rsidR="00915C1C" w:rsidRPr="003A084C" w:rsidRDefault="00915C1C" w:rsidP="00915C1C">
      <w:pPr>
        <w:spacing w:after="0" w:line="240" w:lineRule="auto"/>
        <w:jc w:val="both"/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</w:pPr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 xml:space="preserve">2. A százéves Nemzeti Színház, Az 1937/38-as centenáris év </w:t>
      </w:r>
      <w:proofErr w:type="spellStart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>emlékalbuma</w:t>
      </w:r>
      <w:proofErr w:type="spellEnd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>, Németh Antal: A Nemzeti Színház hivatása</w:t>
      </w:r>
      <w:r w:rsidRPr="003A084C">
        <w:rPr>
          <w:rFonts w:ascii="Book Antiqua" w:hAnsi="Book Antiqua"/>
          <w:sz w:val="16"/>
          <w:szCs w:val="16"/>
        </w:rPr>
        <w:t xml:space="preserve">, </w:t>
      </w:r>
      <w:proofErr w:type="spellStart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>Pallas</w:t>
      </w:r>
      <w:proofErr w:type="spellEnd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 xml:space="preserve"> Irodalmi és Nyomdai Részvénytársaság, Budapest, 1938. 17-29.</w:t>
      </w:r>
    </w:p>
    <w:p w:rsidR="00915C1C" w:rsidRPr="003A084C" w:rsidRDefault="00915C1C" w:rsidP="00915C1C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 xml:space="preserve">3. </w:t>
      </w:r>
      <w:proofErr w:type="spellStart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>Pukánszkyné</w:t>
      </w:r>
      <w:proofErr w:type="spellEnd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 xml:space="preserve"> Kádár Jolán: A százéves Nemzeti Színház története, Magyar Történelmi Társulat, Budapest, 1940.</w:t>
      </w:r>
    </w:p>
    <w:p w:rsidR="000463BB" w:rsidRPr="003A084C" w:rsidRDefault="00915C1C" w:rsidP="00915C1C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3A084C">
        <w:rPr>
          <w:rFonts w:ascii="Book Antiqua" w:hAnsi="Book Antiqua"/>
          <w:sz w:val="16"/>
          <w:szCs w:val="16"/>
        </w:rPr>
        <w:t xml:space="preserve">4. </w:t>
      </w:r>
      <w:proofErr w:type="spellStart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>Kávási</w:t>
      </w:r>
      <w:proofErr w:type="spellEnd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 xml:space="preserve"> Klára: Németh Antal. A Nemzetiben és száműzetésben, MMA Kiadó, Budapest, 2018. 104. oldaltól</w:t>
      </w:r>
    </w:p>
    <w:p w:rsidR="00915C1C" w:rsidRPr="003A084C" w:rsidRDefault="00915C1C" w:rsidP="00915C1C">
      <w:pPr>
        <w:spacing w:after="0" w:line="240" w:lineRule="auto"/>
        <w:rPr>
          <w:rFonts w:ascii="Book Antiqua" w:hAnsi="Book Antiqua"/>
          <w:sz w:val="16"/>
          <w:szCs w:val="16"/>
        </w:rPr>
      </w:pPr>
    </w:p>
    <w:p w:rsidR="008846CA" w:rsidRPr="003A084C" w:rsidRDefault="008846CA" w:rsidP="00915C1C">
      <w:pPr>
        <w:spacing w:after="0" w:line="240" w:lineRule="auto"/>
        <w:rPr>
          <w:rFonts w:ascii="Book Antiqua" w:hAnsi="Book Antiqua"/>
          <w:sz w:val="16"/>
          <w:szCs w:val="16"/>
        </w:rPr>
      </w:pPr>
      <w:r w:rsidRPr="003A084C">
        <w:rPr>
          <w:rFonts w:ascii="Book Antiqua" w:hAnsi="Book Antiqua"/>
          <w:sz w:val="16"/>
          <w:szCs w:val="16"/>
        </w:rPr>
        <w:t xml:space="preserve">A </w:t>
      </w:r>
      <w:r w:rsidR="00915C1C" w:rsidRPr="003A084C">
        <w:rPr>
          <w:rFonts w:ascii="Book Antiqua" w:hAnsi="Book Antiqua"/>
          <w:sz w:val="16"/>
          <w:szCs w:val="16"/>
        </w:rPr>
        <w:t xml:space="preserve">felhasznált </w:t>
      </w:r>
      <w:r w:rsidRPr="003A084C">
        <w:rPr>
          <w:rFonts w:ascii="Book Antiqua" w:hAnsi="Book Antiqua"/>
          <w:sz w:val="16"/>
          <w:szCs w:val="16"/>
        </w:rPr>
        <w:t>képek forrásai:</w:t>
      </w:r>
    </w:p>
    <w:p w:rsidR="00915C1C" w:rsidRPr="003A084C" w:rsidRDefault="003B04F9" w:rsidP="00915C1C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hyperlink r:id="rId9" w:history="1">
        <w:r w:rsidR="00915C1C" w:rsidRPr="003A084C">
          <w:rPr>
            <w:rStyle w:val="Hiperhivatkozs"/>
            <w:rFonts w:ascii="Book Antiqua" w:hAnsi="Book Antiqua"/>
            <w:sz w:val="16"/>
            <w:szCs w:val="16"/>
          </w:rPr>
          <w:t>https://mediatortenet.wordpress.com/category/megjelenes-evtizede/1930-as-evek/page/4/</w:t>
        </w:r>
      </w:hyperlink>
    </w:p>
    <w:bookmarkStart w:id="0" w:name="_GoBack"/>
    <w:bookmarkEnd w:id="0"/>
    <w:p w:rsidR="008846CA" w:rsidRPr="003A084C" w:rsidRDefault="003B04F9" w:rsidP="00915C1C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3A084C">
        <w:rPr>
          <w:sz w:val="16"/>
          <w:szCs w:val="16"/>
        </w:rPr>
        <w:fldChar w:fldCharType="begin"/>
      </w:r>
      <w:r w:rsidRPr="003A084C">
        <w:rPr>
          <w:sz w:val="16"/>
          <w:szCs w:val="16"/>
        </w:rPr>
        <w:instrText xml:space="preserve"> HYPERLINK "http://www.oszk.hu/sites/default/files/virtualis_kiallitasok/szinhaztorteneti_tar/evfordulok_ereklye/ereklye2.html" </w:instrText>
      </w:r>
      <w:r w:rsidRPr="003A084C">
        <w:rPr>
          <w:sz w:val="16"/>
          <w:szCs w:val="16"/>
        </w:rPr>
        <w:fldChar w:fldCharType="separate"/>
      </w:r>
      <w:r w:rsidR="008846CA" w:rsidRPr="003A084C">
        <w:rPr>
          <w:rStyle w:val="Hiperhivatkozs"/>
          <w:rFonts w:ascii="Book Antiqua" w:hAnsi="Book Antiqua"/>
          <w:sz w:val="16"/>
          <w:szCs w:val="16"/>
        </w:rPr>
        <w:t>http://www.oszk.hu/sites/default/files/virtualis_kiallitasok/szinhaztorteneti_tar/evfordulok_ereklye/ereklye2.html</w:t>
      </w:r>
      <w:r w:rsidRPr="003A084C">
        <w:rPr>
          <w:rStyle w:val="Hiperhivatkozs"/>
          <w:rFonts w:ascii="Book Antiqua" w:hAnsi="Book Antiqua"/>
          <w:sz w:val="16"/>
          <w:szCs w:val="16"/>
        </w:rPr>
        <w:fldChar w:fldCharType="end"/>
      </w:r>
      <w:r w:rsidR="008846CA" w:rsidRPr="003A084C">
        <w:rPr>
          <w:rFonts w:ascii="Book Antiqua" w:hAnsi="Book Antiqua"/>
          <w:sz w:val="16"/>
          <w:szCs w:val="16"/>
        </w:rPr>
        <w:t xml:space="preserve"> (utolsó letöltés: 2021.04.10.)</w:t>
      </w:r>
    </w:p>
    <w:p w:rsidR="008846CA" w:rsidRPr="003A084C" w:rsidRDefault="008846CA" w:rsidP="00915C1C">
      <w:pPr>
        <w:spacing w:after="0" w:line="240" w:lineRule="auto"/>
        <w:jc w:val="both"/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</w:pPr>
      <w:proofErr w:type="spellStart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>Pukánszkyné</w:t>
      </w:r>
      <w:proofErr w:type="spellEnd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 xml:space="preserve"> Kádár Jolán: A százéves Nemzeti Színház története, Magyar Történelmi Társulat, Budapest, 1940. 46.</w:t>
      </w:r>
    </w:p>
    <w:p w:rsidR="00306EDF" w:rsidRPr="003A084C" w:rsidRDefault="00306EDF" w:rsidP="00915C1C">
      <w:pPr>
        <w:spacing w:after="0" w:line="240" w:lineRule="auto"/>
        <w:jc w:val="both"/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</w:pPr>
      <w:proofErr w:type="spellStart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>Kávási</w:t>
      </w:r>
      <w:proofErr w:type="spellEnd"/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 xml:space="preserve"> Klára: Németh Antal. A Nemzetiben és száműzetésben, MMA Kiadó, Budapest, 2018. 200.</w:t>
      </w:r>
    </w:p>
    <w:p w:rsidR="00256D17" w:rsidRPr="003A084C" w:rsidRDefault="00256D17" w:rsidP="00256D17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3A084C">
        <w:rPr>
          <w:rFonts w:ascii="Book Antiqua" w:eastAsia="Times New Roman" w:hAnsi="Book Antiqua" w:cs="Times New Roman"/>
          <w:sz w:val="16"/>
          <w:szCs w:val="16"/>
          <w:bdr w:val="none" w:sz="0" w:space="0" w:color="auto" w:frame="1"/>
          <w:lang w:eastAsia="hu-HU"/>
        </w:rPr>
        <w:t>Balogh Géza: Németh Antal színháza. Életút és pályakép történelmi keretben, Nemzeti Színház, Budapest, 2015. 132.</w:t>
      </w:r>
    </w:p>
    <w:p w:rsidR="00256D17" w:rsidRPr="00306EDF" w:rsidRDefault="00256D17" w:rsidP="00915C1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8846CA" w:rsidRDefault="008846CA" w:rsidP="008846CA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8846CA" w:rsidRDefault="008846CA" w:rsidP="008846CA">
      <w:pPr>
        <w:spacing w:after="0" w:line="240" w:lineRule="auto"/>
        <w:rPr>
          <w:rFonts w:ascii="Book Antiqua" w:hAnsi="Book Antiqua"/>
          <w:sz w:val="24"/>
          <w:szCs w:val="24"/>
        </w:rPr>
        <w:sectPr w:rsidR="008846CA" w:rsidSect="008846C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846CA" w:rsidRDefault="008846CA" w:rsidP="008846CA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256D17" w:rsidRDefault="00256D17" w:rsidP="008846CA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256D17" w:rsidRDefault="00256D17" w:rsidP="008846CA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256D17" w:rsidRDefault="00256D17" w:rsidP="008846CA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256D17" w:rsidRPr="003F4944" w:rsidRDefault="00256D17" w:rsidP="008846CA">
      <w:pPr>
        <w:spacing w:after="0" w:line="240" w:lineRule="auto"/>
        <w:rPr>
          <w:rFonts w:ascii="Book Antiqua" w:hAnsi="Book Antiqua"/>
          <w:sz w:val="24"/>
          <w:szCs w:val="24"/>
        </w:rPr>
      </w:pPr>
    </w:p>
    <w:sectPr w:rsidR="00256D17" w:rsidRPr="003F4944" w:rsidSect="00660B53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fornianFB-Reg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142"/>
    <w:rsid w:val="000463BB"/>
    <w:rsid w:val="000636EC"/>
    <w:rsid w:val="00256D17"/>
    <w:rsid w:val="002823A8"/>
    <w:rsid w:val="002E4446"/>
    <w:rsid w:val="00301BC3"/>
    <w:rsid w:val="00306EDF"/>
    <w:rsid w:val="003A084C"/>
    <w:rsid w:val="003B04F9"/>
    <w:rsid w:val="003E23E6"/>
    <w:rsid w:val="003F4944"/>
    <w:rsid w:val="004523D1"/>
    <w:rsid w:val="005A6DE7"/>
    <w:rsid w:val="00660B53"/>
    <w:rsid w:val="0068381B"/>
    <w:rsid w:val="007241B1"/>
    <w:rsid w:val="00773F53"/>
    <w:rsid w:val="008846CA"/>
    <w:rsid w:val="00915C1C"/>
    <w:rsid w:val="00A64B65"/>
    <w:rsid w:val="00A9113D"/>
    <w:rsid w:val="00A94D3F"/>
    <w:rsid w:val="00DF3142"/>
    <w:rsid w:val="00E24947"/>
    <w:rsid w:val="00F14D39"/>
    <w:rsid w:val="00F7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1BA25"/>
  <w15:chartTrackingRefBased/>
  <w15:docId w15:val="{0C69C899-6A3E-4BA9-8186-26AABFC2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F314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846CA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915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ediatortenet.wordpress.com/category/megjelenes-evtizede/1930-as-evek/page/4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657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Zsitnyánszki Andrea</dc:creator>
  <cp:keywords/>
  <dc:description/>
  <cp:lastModifiedBy>Zsitnyánszki Andrea</cp:lastModifiedBy>
  <cp:revision>13</cp:revision>
  <dcterms:created xsi:type="dcterms:W3CDTF">2021-04-10T08:32:00Z</dcterms:created>
  <dcterms:modified xsi:type="dcterms:W3CDTF">2021-04-11T14:49:00Z</dcterms:modified>
</cp:coreProperties>
</file>