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C3" w:rsidRPr="00865CA9" w:rsidRDefault="001D74EA" w:rsidP="00865CA9">
      <w:pPr>
        <w:ind w:firstLine="720"/>
        <w:jc w:val="both"/>
        <w:rPr>
          <w:rFonts w:ascii="Harrington" w:hAnsi="Harrington"/>
          <w:sz w:val="28"/>
          <w:lang w:val="hu-HU"/>
        </w:rPr>
      </w:pPr>
      <w:r w:rsidRPr="00865CA9">
        <w:rPr>
          <w:rFonts w:ascii="Harrington" w:hAnsi="Harrington"/>
          <w:sz w:val="28"/>
          <w:lang w:val="hu-HU"/>
        </w:rPr>
        <w:t xml:space="preserve">A Bánk bánt színpadi története során tudomásunk szerint </w:t>
      </w:r>
      <w:r w:rsidR="00CF1AC3" w:rsidRPr="00865CA9">
        <w:rPr>
          <w:rFonts w:ascii="Harrington" w:hAnsi="Harrington"/>
          <w:sz w:val="28"/>
          <w:lang w:val="hu-HU"/>
        </w:rPr>
        <w:t>kétszer</w:t>
      </w:r>
      <w:r w:rsidRPr="00865CA9">
        <w:rPr>
          <w:rFonts w:ascii="Harrington" w:hAnsi="Harrington"/>
          <w:sz w:val="28"/>
          <w:lang w:val="hu-HU"/>
        </w:rPr>
        <w:t xml:space="preserve"> tiltották be</w:t>
      </w:r>
      <w:r w:rsidR="00CF1AC3" w:rsidRPr="00865CA9">
        <w:rPr>
          <w:rFonts w:ascii="Harrington" w:hAnsi="Harrington"/>
          <w:sz w:val="28"/>
          <w:lang w:val="hu-HU"/>
        </w:rPr>
        <w:t xml:space="preserve"> teljesen</w:t>
      </w:r>
      <w:r w:rsidR="00137743">
        <w:rPr>
          <w:rFonts w:ascii="Harrington" w:hAnsi="Harrington"/>
          <w:sz w:val="28"/>
          <w:lang w:val="hu-HU"/>
        </w:rPr>
        <w:t>, azonban egy-egy betiltás</w:t>
      </w:r>
      <w:r w:rsidRPr="00865CA9">
        <w:rPr>
          <w:rFonts w:ascii="Harrington" w:hAnsi="Harrington"/>
          <w:sz w:val="28"/>
          <w:lang w:val="hu-HU"/>
        </w:rPr>
        <w:t xml:space="preserve"> azt is jelentette, hogy több évig nem játszhatták. </w:t>
      </w:r>
      <w:r w:rsidR="003C69BA" w:rsidRPr="00865CA9">
        <w:rPr>
          <w:rFonts w:ascii="Harrington" w:hAnsi="Harrington"/>
          <w:sz w:val="28"/>
          <w:lang w:val="hu-HU"/>
        </w:rPr>
        <w:t>El</w:t>
      </w:r>
      <w:r w:rsidR="003C69BA" w:rsidRPr="00865CA9">
        <w:rPr>
          <w:sz w:val="28"/>
          <w:lang w:val="hu-HU"/>
        </w:rPr>
        <w:t>ő</w:t>
      </w:r>
      <w:r w:rsidR="003C69BA" w:rsidRPr="00865CA9">
        <w:rPr>
          <w:rFonts w:ascii="Harrington" w:hAnsi="Harrington"/>
          <w:sz w:val="28"/>
          <w:lang w:val="hu-HU"/>
        </w:rPr>
        <w:t>ször 1819-ben volt betiltva, ekkor Katona azt szerette volna, ha Székesfehérváron játsszák el, de a cenzúra csupán a nyomtatott megjelenést engedélyezte. 1822-ben azonban a cenzort is felel</w:t>
      </w:r>
      <w:r w:rsidR="00CF1AC3" w:rsidRPr="00865CA9">
        <w:rPr>
          <w:sz w:val="28"/>
          <w:lang w:val="hu-HU"/>
        </w:rPr>
        <w:t>ő</w:t>
      </w:r>
      <w:r w:rsidR="00CF1AC3" w:rsidRPr="00865CA9">
        <w:rPr>
          <w:rFonts w:ascii="Harrington" w:hAnsi="Harrington"/>
          <w:sz w:val="28"/>
          <w:lang w:val="hu-HU"/>
        </w:rPr>
        <w:t>sségre vonják azért, hogy a nyomtatott változatot jóváhagyta</w:t>
      </w:r>
      <w:r w:rsidR="003B25D7" w:rsidRPr="00865CA9">
        <w:rPr>
          <w:rFonts w:ascii="Harrington" w:hAnsi="Harrington"/>
          <w:sz w:val="28"/>
          <w:lang w:val="hu-HU"/>
        </w:rPr>
        <w:t xml:space="preserve">. </w:t>
      </w:r>
      <w:r w:rsidR="00CF1AC3" w:rsidRPr="00865CA9">
        <w:rPr>
          <w:rFonts w:ascii="Harrington" w:hAnsi="Harrington"/>
          <w:sz w:val="28"/>
          <w:lang w:val="hu-HU"/>
        </w:rPr>
        <w:t>1833-ban el</w:t>
      </w:r>
      <w:r w:rsidR="00CF1AC3" w:rsidRPr="00865CA9">
        <w:rPr>
          <w:sz w:val="28"/>
          <w:lang w:val="hu-HU"/>
        </w:rPr>
        <w:t>ő</w:t>
      </w:r>
      <w:r w:rsidR="00CF1AC3" w:rsidRPr="00865CA9">
        <w:rPr>
          <w:rFonts w:ascii="Harrington" w:hAnsi="Harrington"/>
          <w:sz w:val="28"/>
          <w:lang w:val="hu-HU"/>
        </w:rPr>
        <w:t>adják, majd a hatóságok figyelme elsiklik az újabb el</w:t>
      </w:r>
      <w:r w:rsidR="00CF1AC3" w:rsidRPr="00865CA9">
        <w:rPr>
          <w:sz w:val="28"/>
          <w:lang w:val="hu-HU"/>
        </w:rPr>
        <w:t>ő</w:t>
      </w:r>
      <w:r w:rsidR="00CF1AC3" w:rsidRPr="00865CA9">
        <w:rPr>
          <w:rFonts w:ascii="Harrington" w:hAnsi="Harrington"/>
          <w:sz w:val="28"/>
          <w:lang w:val="hu-HU"/>
        </w:rPr>
        <w:t>adások fölött. 1</w:t>
      </w:r>
      <w:r w:rsidR="003B25D7" w:rsidRPr="00865CA9">
        <w:rPr>
          <w:rFonts w:ascii="Harrington" w:hAnsi="Harrington"/>
          <w:sz w:val="28"/>
          <w:lang w:val="hu-HU"/>
        </w:rPr>
        <w:t>8</w:t>
      </w:r>
      <w:r w:rsidR="00CF1AC3" w:rsidRPr="00865CA9">
        <w:rPr>
          <w:rFonts w:ascii="Harrington" w:hAnsi="Harrington"/>
          <w:sz w:val="28"/>
          <w:lang w:val="hu-HU"/>
        </w:rPr>
        <w:t>45-ben rájönnek erre a mulasztásra, azonban teljesen már nem tilthatják be, a darab népszér</w:t>
      </w:r>
      <w:r w:rsidR="00CF1AC3" w:rsidRPr="00865CA9">
        <w:rPr>
          <w:sz w:val="28"/>
          <w:lang w:val="hu-HU"/>
        </w:rPr>
        <w:t>ű</w:t>
      </w:r>
      <w:r w:rsidR="00CF1AC3" w:rsidRPr="00865CA9">
        <w:rPr>
          <w:rFonts w:ascii="Harrington" w:hAnsi="Harrington"/>
          <w:sz w:val="28"/>
          <w:lang w:val="hu-HU"/>
        </w:rPr>
        <w:t>ség</w:t>
      </w:r>
      <w:r w:rsidR="003B25D7" w:rsidRPr="00865CA9">
        <w:rPr>
          <w:rFonts w:ascii="Harrington" w:hAnsi="Harrington"/>
          <w:sz w:val="28"/>
          <w:lang w:val="hu-HU"/>
        </w:rPr>
        <w:t>ének köszönhet</w:t>
      </w:r>
      <w:r w:rsidR="003B25D7" w:rsidRPr="00865CA9">
        <w:rPr>
          <w:sz w:val="28"/>
          <w:lang w:val="hu-HU"/>
        </w:rPr>
        <w:t>ő</w:t>
      </w:r>
      <w:r w:rsidR="003B25D7" w:rsidRPr="00865CA9">
        <w:rPr>
          <w:rFonts w:ascii="Harrington" w:hAnsi="Harrington"/>
          <w:sz w:val="28"/>
          <w:lang w:val="hu-HU"/>
        </w:rPr>
        <w:t>en, ezért a m</w:t>
      </w:r>
      <w:r w:rsidR="003B25D7" w:rsidRPr="00865CA9">
        <w:rPr>
          <w:sz w:val="28"/>
          <w:lang w:val="hu-HU"/>
        </w:rPr>
        <w:t>ű</w:t>
      </w:r>
      <w:r w:rsidR="003B25D7" w:rsidRPr="00865CA9">
        <w:rPr>
          <w:rFonts w:ascii="Harrington" w:hAnsi="Harrington"/>
          <w:sz w:val="28"/>
          <w:lang w:val="hu-HU"/>
        </w:rPr>
        <w:t xml:space="preserve"> egyes részeit tiltják be, illetve írják át. A forradalom után ismét </w:t>
      </w:r>
      <w:r w:rsidR="003639AD" w:rsidRPr="00865CA9">
        <w:rPr>
          <w:rFonts w:ascii="Harrington" w:hAnsi="Harrington"/>
          <w:sz w:val="28"/>
          <w:lang w:val="hu-HU"/>
        </w:rPr>
        <w:t>betiltják, 18</w:t>
      </w:r>
      <w:r w:rsidR="004B63DA" w:rsidRPr="00865CA9">
        <w:rPr>
          <w:rFonts w:ascii="Harrington" w:hAnsi="Harrington"/>
          <w:sz w:val="28"/>
          <w:lang w:val="hu-HU"/>
        </w:rPr>
        <w:t>58-ig nem is volt el</w:t>
      </w:r>
      <w:r w:rsidR="004B63DA" w:rsidRPr="00865CA9">
        <w:rPr>
          <w:sz w:val="28"/>
          <w:lang w:val="hu-HU"/>
        </w:rPr>
        <w:t>ő</w:t>
      </w:r>
      <w:r w:rsidR="004B63DA" w:rsidRPr="00865CA9">
        <w:rPr>
          <w:rFonts w:ascii="Harrington" w:hAnsi="Harrington"/>
          <w:sz w:val="28"/>
          <w:lang w:val="hu-HU"/>
        </w:rPr>
        <w:t xml:space="preserve">adható, azután is, egészen a kiegyezésig csak a kisebb változtatásokkal együtt. </w:t>
      </w:r>
    </w:p>
    <w:p w:rsidR="003639AD" w:rsidRPr="00865CA9" w:rsidRDefault="003639AD" w:rsidP="00865CA9">
      <w:pPr>
        <w:ind w:firstLine="720"/>
        <w:jc w:val="both"/>
        <w:rPr>
          <w:rFonts w:ascii="Harrington" w:hAnsi="Harrington"/>
          <w:sz w:val="28"/>
          <w:lang w:val="hu-HU"/>
        </w:rPr>
      </w:pPr>
    </w:p>
    <w:p w:rsidR="003639AD" w:rsidRDefault="003639AD" w:rsidP="00865CA9">
      <w:pPr>
        <w:jc w:val="both"/>
        <w:rPr>
          <w:rFonts w:ascii="Harrington" w:hAnsi="Harrington"/>
          <w:b/>
          <w:sz w:val="28"/>
          <w:lang w:val="hu-HU"/>
        </w:rPr>
      </w:pPr>
      <w:r w:rsidRPr="00137743">
        <w:rPr>
          <w:rFonts w:ascii="Harrington" w:hAnsi="Harrington"/>
          <w:b/>
          <w:sz w:val="28"/>
          <w:lang w:val="hu-HU"/>
        </w:rPr>
        <w:t>F</w:t>
      </w:r>
      <w:r w:rsidRPr="00137743">
        <w:rPr>
          <w:b/>
          <w:sz w:val="28"/>
          <w:lang w:val="hu-HU"/>
        </w:rPr>
        <w:t>ő</w:t>
      </w:r>
      <w:r w:rsidRPr="00137743">
        <w:rPr>
          <w:rFonts w:ascii="Harrington" w:hAnsi="Harrington"/>
          <w:b/>
          <w:sz w:val="28"/>
          <w:lang w:val="hu-HU"/>
        </w:rPr>
        <w:t>méltóságú Magyar Királyi Helytartótanács!</w:t>
      </w:r>
    </w:p>
    <w:p w:rsidR="00137743" w:rsidRPr="00137743" w:rsidRDefault="00137743" w:rsidP="00865CA9">
      <w:pPr>
        <w:jc w:val="both"/>
        <w:rPr>
          <w:rFonts w:ascii="Harrington" w:hAnsi="Harrington"/>
          <w:b/>
          <w:sz w:val="28"/>
          <w:lang w:val="hu-HU"/>
        </w:rPr>
      </w:pPr>
    </w:p>
    <w:p w:rsidR="003639AD" w:rsidRPr="00865CA9" w:rsidRDefault="003639AD" w:rsidP="00865CA9">
      <w:pPr>
        <w:ind w:firstLine="720"/>
        <w:jc w:val="both"/>
        <w:rPr>
          <w:rFonts w:ascii="Harrington" w:hAnsi="Harrington"/>
          <w:sz w:val="28"/>
          <w:lang w:val="hu-HU"/>
        </w:rPr>
      </w:pPr>
      <w:r w:rsidRPr="00865CA9">
        <w:rPr>
          <w:rFonts w:ascii="Harrington" w:hAnsi="Harrington"/>
          <w:sz w:val="28"/>
          <w:lang w:val="hu-HU"/>
        </w:rPr>
        <w:t>Kérésüknek eleget téve megvizsgáltam a Tanács által kérdésesnek vélt drámát, a Katona József által írt Bánk bánt. Meg kell állapítanom azt a tényt, hogy ez a dráma mind teljes üzenetét, mind pedig egyes részeit tekintve ellentmond az el</w:t>
      </w:r>
      <w:r w:rsidRPr="00865CA9">
        <w:rPr>
          <w:sz w:val="28"/>
          <w:lang w:val="hu-HU"/>
        </w:rPr>
        <w:t>ő</w:t>
      </w:r>
      <w:r w:rsidRPr="00865CA9">
        <w:rPr>
          <w:rFonts w:ascii="Harrington" w:hAnsi="Harrington"/>
          <w:sz w:val="28"/>
          <w:lang w:val="hu-HU"/>
        </w:rPr>
        <w:t xml:space="preserve">írásoknak. </w:t>
      </w:r>
    </w:p>
    <w:p w:rsidR="003639AD" w:rsidRPr="00865CA9" w:rsidRDefault="003639AD" w:rsidP="00865CA9">
      <w:pPr>
        <w:ind w:firstLine="720"/>
        <w:jc w:val="both"/>
        <w:rPr>
          <w:rFonts w:ascii="Harrington" w:hAnsi="Harrington"/>
          <w:sz w:val="28"/>
          <w:lang w:val="hu-HU"/>
        </w:rPr>
      </w:pPr>
      <w:r w:rsidRPr="00865CA9">
        <w:rPr>
          <w:rFonts w:ascii="Harrington" w:hAnsi="Harrington"/>
          <w:sz w:val="28"/>
          <w:lang w:val="hu-HU"/>
        </w:rPr>
        <w:t>Mindenekel</w:t>
      </w:r>
      <w:r w:rsidRPr="00865CA9">
        <w:rPr>
          <w:sz w:val="28"/>
          <w:lang w:val="hu-HU"/>
        </w:rPr>
        <w:t>ő</w:t>
      </w:r>
      <w:r w:rsidRPr="00865CA9">
        <w:rPr>
          <w:rFonts w:ascii="Harrington" w:hAnsi="Harrington"/>
          <w:sz w:val="28"/>
          <w:lang w:val="hu-HU"/>
        </w:rPr>
        <w:t>tt a vizsgálat során szem el</w:t>
      </w:r>
      <w:r w:rsidRPr="00865CA9">
        <w:rPr>
          <w:sz w:val="28"/>
          <w:lang w:val="hu-HU"/>
        </w:rPr>
        <w:t>ő</w:t>
      </w:r>
      <w:r w:rsidRPr="00865CA9">
        <w:rPr>
          <w:rFonts w:ascii="Harrington" w:hAnsi="Harrington"/>
          <w:sz w:val="28"/>
          <w:lang w:val="hu-HU"/>
        </w:rPr>
        <w:t>tt tartottam azt az el</w:t>
      </w:r>
      <w:r w:rsidRPr="00865CA9">
        <w:rPr>
          <w:sz w:val="28"/>
          <w:lang w:val="hu-HU"/>
        </w:rPr>
        <w:t>ő</w:t>
      </w:r>
      <w:r w:rsidRPr="00865CA9">
        <w:rPr>
          <w:rFonts w:ascii="Harrington" w:hAnsi="Harrington"/>
          <w:sz w:val="28"/>
          <w:lang w:val="hu-HU"/>
        </w:rPr>
        <w:t>írást, hogy a színdarabok megítélése szigorúbb kell legyen, mivel hatásuk igen er</w:t>
      </w:r>
      <w:r w:rsidRPr="00865CA9">
        <w:rPr>
          <w:sz w:val="28"/>
          <w:lang w:val="hu-HU"/>
        </w:rPr>
        <w:t>ő</w:t>
      </w:r>
      <w:r w:rsidRPr="00865CA9">
        <w:rPr>
          <w:rFonts w:ascii="Harrington" w:hAnsi="Harrington"/>
          <w:sz w:val="28"/>
          <w:lang w:val="hu-HU"/>
        </w:rPr>
        <w:t xml:space="preserve">s lehet. </w:t>
      </w:r>
      <w:r w:rsidR="00137743">
        <w:rPr>
          <w:rFonts w:ascii="Harrington" w:hAnsi="Harrington"/>
          <w:sz w:val="28"/>
          <w:lang w:val="hu-HU"/>
        </w:rPr>
        <w:t>Els</w:t>
      </w:r>
      <w:r w:rsidR="00137743">
        <w:rPr>
          <w:rFonts w:ascii="Times New Roman" w:hAnsi="Times New Roman" w:cs="Times New Roman"/>
          <w:sz w:val="28"/>
          <w:lang w:val="hu-HU"/>
        </w:rPr>
        <w:t>ő</w:t>
      </w:r>
      <w:r w:rsidR="00137743">
        <w:rPr>
          <w:rFonts w:ascii="Harrington" w:hAnsi="Harrington" w:cs="Times New Roman"/>
          <w:sz w:val="28"/>
          <w:lang w:val="hu-HU"/>
        </w:rPr>
        <w:t>sorban</w:t>
      </w:r>
      <w:r w:rsidRPr="00865CA9">
        <w:rPr>
          <w:rFonts w:ascii="Harrington" w:hAnsi="Harrington"/>
          <w:sz w:val="28"/>
          <w:lang w:val="hu-HU"/>
        </w:rPr>
        <w:t xml:space="preserve"> figyelembe kell vegyük azt a tényt, hogy a dráma lényegében egy királyi személy, Gertrudis királyn</w:t>
      </w:r>
      <w:r w:rsidRPr="00865CA9">
        <w:rPr>
          <w:sz w:val="28"/>
          <w:lang w:val="hu-HU"/>
        </w:rPr>
        <w:t>ő</w:t>
      </w:r>
      <w:r w:rsidRPr="00865CA9">
        <w:rPr>
          <w:rFonts w:ascii="Harrington" w:hAnsi="Harrington"/>
          <w:sz w:val="28"/>
          <w:lang w:val="hu-HU"/>
        </w:rPr>
        <w:t xml:space="preserve"> meggyilkolásáról szól. Ennek megjelenítése minden el</w:t>
      </w:r>
      <w:r w:rsidRPr="00865CA9">
        <w:rPr>
          <w:sz w:val="28"/>
          <w:lang w:val="hu-HU"/>
        </w:rPr>
        <w:t>ő</w:t>
      </w:r>
      <w:r w:rsidRPr="00865CA9">
        <w:rPr>
          <w:rFonts w:ascii="Harrington" w:hAnsi="Harrington"/>
          <w:sz w:val="28"/>
          <w:lang w:val="hu-HU"/>
        </w:rPr>
        <w:t>írás szerint szigorúan tiltandó. Azt is észre kell vennünk, hogy itt nem csupán a királyi személy meggyilkolásáról van szó, hiszen elmondhatjuk, hogy a dráma cselekménye alapján a gyilkosság még jogosnak is t</w:t>
      </w:r>
      <w:r w:rsidRPr="00865CA9">
        <w:rPr>
          <w:sz w:val="28"/>
          <w:lang w:val="hu-HU"/>
        </w:rPr>
        <w:t>ű</w:t>
      </w:r>
      <w:r w:rsidRPr="00865CA9">
        <w:rPr>
          <w:rFonts w:ascii="Harrington" w:hAnsi="Harrington"/>
          <w:sz w:val="28"/>
          <w:lang w:val="hu-HU"/>
        </w:rPr>
        <w:t>nik! A m</w:t>
      </w:r>
      <w:r w:rsidRPr="00865CA9">
        <w:rPr>
          <w:sz w:val="28"/>
          <w:lang w:val="hu-HU"/>
        </w:rPr>
        <w:t>ű</w:t>
      </w:r>
      <w:r w:rsidRPr="00865CA9">
        <w:rPr>
          <w:rFonts w:ascii="Harrington" w:hAnsi="Harrington"/>
          <w:sz w:val="28"/>
          <w:lang w:val="hu-HU"/>
        </w:rPr>
        <w:t>nek ez az oldala azt sugallhatja, hogy létezik olyan helyzet, amelyben megengedhet</w:t>
      </w:r>
      <w:r w:rsidRPr="00865CA9">
        <w:rPr>
          <w:sz w:val="28"/>
          <w:lang w:val="hu-HU"/>
        </w:rPr>
        <w:t>ő</w:t>
      </w:r>
      <w:r w:rsidRPr="00865CA9">
        <w:rPr>
          <w:rFonts w:ascii="Harrington" w:hAnsi="Harrington"/>
          <w:sz w:val="28"/>
          <w:lang w:val="hu-HU"/>
        </w:rPr>
        <w:t xml:space="preserve"> a királyi személy megölése. Ez pedig igen veszedelmes üzenet a mostani, kiélezett hangulatban. </w:t>
      </w:r>
    </w:p>
    <w:p w:rsidR="003639AD" w:rsidRDefault="003639AD" w:rsidP="00865CA9">
      <w:pPr>
        <w:ind w:firstLine="720"/>
        <w:jc w:val="both"/>
        <w:rPr>
          <w:rFonts w:ascii="Harrington" w:hAnsi="Harrington"/>
          <w:sz w:val="28"/>
          <w:lang w:val="hu-HU"/>
        </w:rPr>
      </w:pPr>
      <w:r w:rsidRPr="00865CA9">
        <w:rPr>
          <w:rFonts w:ascii="Harrington" w:hAnsi="Harrington"/>
          <w:sz w:val="28"/>
          <w:lang w:val="hu-HU"/>
        </w:rPr>
        <w:t>Másodsorban megállapíthatjuk azt, hogy a m</w:t>
      </w:r>
      <w:r w:rsidRPr="00865CA9">
        <w:rPr>
          <w:sz w:val="28"/>
          <w:lang w:val="hu-HU"/>
        </w:rPr>
        <w:t>ű</w:t>
      </w:r>
      <w:r w:rsidRPr="00865CA9">
        <w:rPr>
          <w:rFonts w:ascii="Harrington" w:hAnsi="Harrington"/>
          <w:sz w:val="28"/>
          <w:lang w:val="hu-HU"/>
        </w:rPr>
        <w:t xml:space="preserve"> minden társadalmi réteghez szól, hiszen a drámában úgy  parasztság, mind a nemesség részt </w:t>
      </w:r>
      <w:r w:rsidRPr="00865CA9">
        <w:rPr>
          <w:rFonts w:ascii="Harrington" w:hAnsi="Harrington"/>
          <w:sz w:val="28"/>
          <w:lang w:val="hu-HU"/>
        </w:rPr>
        <w:lastRenderedPageBreak/>
        <w:t>vesz a lázadásban, ezáltal buzdítva a tömegeket a közös</w:t>
      </w:r>
      <w:r w:rsidR="00137743">
        <w:rPr>
          <w:rFonts w:ascii="Harrington" w:hAnsi="Harrington"/>
          <w:sz w:val="28"/>
          <w:lang w:val="hu-HU"/>
        </w:rPr>
        <w:t xml:space="preserve"> felkelésre</w:t>
      </w:r>
      <w:r w:rsidRPr="00865CA9">
        <w:rPr>
          <w:rFonts w:ascii="Harrington" w:hAnsi="Harrington"/>
          <w:sz w:val="28"/>
          <w:lang w:val="hu-HU"/>
        </w:rPr>
        <w:t xml:space="preserve">. Nem szabad figyelmen kívül hagynunk azt sem, hogy a Bánk bán az idegen uralkodókkal szembeni ellenállást hirdeti. </w:t>
      </w:r>
      <w:r w:rsidR="00257D4D" w:rsidRPr="00865CA9">
        <w:rPr>
          <w:rFonts w:ascii="Harrington" w:hAnsi="Harrington"/>
          <w:sz w:val="28"/>
          <w:lang w:val="hu-HU"/>
        </w:rPr>
        <w:t>A f</w:t>
      </w:r>
      <w:r w:rsidR="00257D4D" w:rsidRPr="00865CA9">
        <w:rPr>
          <w:sz w:val="28"/>
          <w:lang w:val="hu-HU"/>
        </w:rPr>
        <w:t>ő</w:t>
      </w:r>
      <w:r w:rsidR="00257D4D" w:rsidRPr="00865CA9">
        <w:rPr>
          <w:rFonts w:ascii="Harrington" w:hAnsi="Harrington"/>
          <w:sz w:val="28"/>
          <w:lang w:val="hu-HU"/>
        </w:rPr>
        <w:t>h</w:t>
      </w:r>
      <w:r w:rsidR="00257D4D" w:rsidRPr="00865CA9">
        <w:rPr>
          <w:sz w:val="28"/>
          <w:lang w:val="hu-HU"/>
        </w:rPr>
        <w:t>ő</w:t>
      </w:r>
      <w:r w:rsidR="00257D4D" w:rsidRPr="00865CA9">
        <w:rPr>
          <w:rFonts w:ascii="Harrington" w:hAnsi="Harrington"/>
          <w:sz w:val="28"/>
          <w:lang w:val="hu-HU"/>
        </w:rPr>
        <w:t>s szavai, melyekkel Gertrudist felel</w:t>
      </w:r>
      <w:r w:rsidR="00257D4D" w:rsidRPr="00865CA9">
        <w:rPr>
          <w:sz w:val="28"/>
          <w:lang w:val="hu-HU"/>
        </w:rPr>
        <w:t>ő</w:t>
      </w:r>
      <w:r w:rsidR="00257D4D" w:rsidRPr="00865CA9">
        <w:rPr>
          <w:rFonts w:ascii="Harrington" w:hAnsi="Harrington"/>
          <w:sz w:val="28"/>
          <w:lang w:val="hu-HU"/>
        </w:rPr>
        <w:t>ssé</w:t>
      </w:r>
      <w:r w:rsidR="00865CA9" w:rsidRPr="00865CA9">
        <w:rPr>
          <w:rFonts w:ascii="Harrington" w:hAnsi="Harrington"/>
          <w:sz w:val="28"/>
          <w:lang w:val="hu-HU"/>
        </w:rPr>
        <w:t>gre vonja, nagyon alkalmasak a gy</w:t>
      </w:r>
      <w:r w:rsidR="00865CA9" w:rsidRPr="00865CA9">
        <w:rPr>
          <w:sz w:val="28"/>
          <w:lang w:val="hu-HU"/>
        </w:rPr>
        <w:t>ű</w:t>
      </w:r>
      <w:r w:rsidR="00865CA9" w:rsidRPr="00865CA9">
        <w:rPr>
          <w:rFonts w:ascii="Harrington" w:hAnsi="Harrington"/>
          <w:sz w:val="28"/>
          <w:lang w:val="hu-HU"/>
        </w:rPr>
        <w:t xml:space="preserve">löletkeltésre. </w:t>
      </w:r>
    </w:p>
    <w:p w:rsidR="005E34D4" w:rsidRDefault="00865CA9" w:rsidP="00865CA9">
      <w:pPr>
        <w:ind w:firstLine="720"/>
        <w:jc w:val="both"/>
        <w:rPr>
          <w:rFonts w:ascii="Harrington" w:hAnsi="Harrington" w:cs="Times New Roman"/>
          <w:sz w:val="28"/>
          <w:lang w:val="hu-HU"/>
        </w:rPr>
      </w:pPr>
      <w:r>
        <w:rPr>
          <w:rFonts w:ascii="Harrington" w:hAnsi="Harrington"/>
          <w:sz w:val="28"/>
          <w:lang w:val="hu-HU"/>
        </w:rPr>
        <w:t>Mindezek alapján kijelenthetem, hogy a dráma - bár látszólag történelmi eseményekr</w:t>
      </w:r>
      <w:r w:rsidRPr="00865CA9">
        <w:rPr>
          <w:rFonts w:ascii="Times New Roman" w:hAnsi="Times New Roman" w:cs="Times New Roman"/>
          <w:sz w:val="28"/>
          <w:lang w:val="hu-HU"/>
        </w:rPr>
        <w:t>ő</w:t>
      </w:r>
      <w:r>
        <w:rPr>
          <w:rFonts w:ascii="Harrington" w:hAnsi="Harrington" w:cs="Times New Roman"/>
          <w:sz w:val="28"/>
          <w:lang w:val="hu-HU"/>
        </w:rPr>
        <w:t>l szól - napjainkban igen veszedelmes, hiszen a magyarokat a más nemzetiség</w:t>
      </w:r>
      <w:r>
        <w:rPr>
          <w:rFonts w:ascii="Times New Roman" w:hAnsi="Times New Roman" w:cs="Times New Roman"/>
          <w:sz w:val="28"/>
          <w:lang w:val="hu-HU"/>
        </w:rPr>
        <w:t xml:space="preserve">ű </w:t>
      </w:r>
      <w:r>
        <w:rPr>
          <w:rFonts w:ascii="Harrington" w:hAnsi="Harrington" w:cs="Times New Roman"/>
          <w:sz w:val="28"/>
          <w:lang w:val="hu-HU"/>
        </w:rPr>
        <w:t>uralkodók ellen hangolja</w:t>
      </w:r>
      <w:r w:rsidR="005E34D4">
        <w:rPr>
          <w:rFonts w:ascii="Harrington" w:hAnsi="Harrington" w:cs="Times New Roman"/>
          <w:sz w:val="28"/>
          <w:lang w:val="hu-HU"/>
        </w:rPr>
        <w:t xml:space="preserve">. Az itt felsorolt érvek alapján javasolom a dráma teljes betiltását, mind a pesti, mind pedig a vidéki színházakra vonatkozóan. </w:t>
      </w:r>
    </w:p>
    <w:p w:rsidR="005E34D4" w:rsidRDefault="005E34D4" w:rsidP="00865CA9">
      <w:pPr>
        <w:ind w:firstLine="720"/>
        <w:jc w:val="both"/>
        <w:rPr>
          <w:rFonts w:ascii="Harrington" w:hAnsi="Harrington" w:cs="Times New Roman"/>
          <w:sz w:val="28"/>
          <w:lang w:val="hu-HU"/>
        </w:rPr>
      </w:pPr>
    </w:p>
    <w:p w:rsidR="00865CA9" w:rsidRDefault="005E34D4" w:rsidP="005E34D4">
      <w:pPr>
        <w:ind w:left="1440" w:firstLine="720"/>
        <w:jc w:val="both"/>
        <w:rPr>
          <w:rFonts w:ascii="Harrington" w:hAnsi="Harrington" w:cs="Times New Roman"/>
          <w:sz w:val="28"/>
          <w:lang w:val="hu-HU"/>
        </w:rPr>
      </w:pPr>
      <w:r>
        <w:rPr>
          <w:rFonts w:ascii="Harrington" w:hAnsi="Harrington" w:cs="Times New Roman"/>
          <w:sz w:val="28"/>
          <w:lang w:val="hu-HU"/>
        </w:rPr>
        <w:t xml:space="preserve">Mély tisztelettel, </w:t>
      </w:r>
    </w:p>
    <w:p w:rsidR="005E34D4" w:rsidRPr="00865CA9" w:rsidRDefault="005E34D4" w:rsidP="005E34D4">
      <w:pPr>
        <w:ind w:left="1440" w:firstLine="720"/>
        <w:jc w:val="both"/>
        <w:rPr>
          <w:rFonts w:ascii="Times New Roman" w:hAnsi="Times New Roman" w:cs="Times New Roman"/>
          <w:sz w:val="28"/>
          <w:lang w:val="hu-HU"/>
        </w:rPr>
      </w:pPr>
      <w:r>
        <w:rPr>
          <w:rFonts w:ascii="Harrington" w:hAnsi="Harrington" w:cs="Times New Roman"/>
          <w:sz w:val="28"/>
          <w:lang w:val="hu-HU"/>
        </w:rPr>
        <w:tab/>
      </w:r>
      <w:r>
        <w:rPr>
          <w:rFonts w:ascii="Harrington" w:hAnsi="Harrington" w:cs="Times New Roman"/>
          <w:sz w:val="28"/>
          <w:lang w:val="hu-HU"/>
        </w:rPr>
        <w:tab/>
      </w:r>
      <w:r>
        <w:rPr>
          <w:rFonts w:ascii="Harrington" w:hAnsi="Harrington" w:cs="Times New Roman"/>
          <w:sz w:val="28"/>
          <w:lang w:val="hu-HU"/>
        </w:rPr>
        <w:tab/>
        <w:t>Színesnégyes cenzori iroda</w:t>
      </w:r>
    </w:p>
    <w:sectPr w:rsidR="005E34D4" w:rsidRPr="00865CA9" w:rsidSect="00E9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1A" w:rsidRDefault="00F17D1A" w:rsidP="003639AD">
      <w:pPr>
        <w:spacing w:after="0" w:line="240" w:lineRule="auto"/>
      </w:pPr>
      <w:r>
        <w:separator/>
      </w:r>
    </w:p>
  </w:endnote>
  <w:endnote w:type="continuationSeparator" w:id="1">
    <w:p w:rsidR="00F17D1A" w:rsidRDefault="00F17D1A" w:rsidP="0036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1A" w:rsidRDefault="00F17D1A" w:rsidP="003639AD">
      <w:pPr>
        <w:spacing w:after="0" w:line="240" w:lineRule="auto"/>
      </w:pPr>
      <w:r>
        <w:separator/>
      </w:r>
    </w:p>
  </w:footnote>
  <w:footnote w:type="continuationSeparator" w:id="1">
    <w:p w:rsidR="00F17D1A" w:rsidRDefault="00F17D1A" w:rsidP="00363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EA"/>
    <w:rsid w:val="00137743"/>
    <w:rsid w:val="001D74EA"/>
    <w:rsid w:val="00257D4D"/>
    <w:rsid w:val="00310A72"/>
    <w:rsid w:val="003639AD"/>
    <w:rsid w:val="003B25D7"/>
    <w:rsid w:val="003C69BA"/>
    <w:rsid w:val="004B63DA"/>
    <w:rsid w:val="005241ED"/>
    <w:rsid w:val="005E34D4"/>
    <w:rsid w:val="008568AF"/>
    <w:rsid w:val="00865CA9"/>
    <w:rsid w:val="00B77F55"/>
    <w:rsid w:val="00C04F81"/>
    <w:rsid w:val="00CF1AC3"/>
    <w:rsid w:val="00E90E59"/>
    <w:rsid w:val="00F1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9AD"/>
  </w:style>
  <w:style w:type="paragraph" w:styleId="Footer">
    <w:name w:val="footer"/>
    <w:basedOn w:val="Normal"/>
    <w:link w:val="FooterChar"/>
    <w:uiPriority w:val="99"/>
    <w:semiHidden/>
    <w:unhideWhenUsed/>
    <w:rsid w:val="00363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Istvan Farkas Schuller</dc:creator>
  <cp:lastModifiedBy>Istvan Farkas Schuller</cp:lastModifiedBy>
  <cp:revision>5</cp:revision>
  <dcterms:created xsi:type="dcterms:W3CDTF">2017-04-28T18:03:00Z</dcterms:created>
  <dcterms:modified xsi:type="dcterms:W3CDTF">2017-04-30T19:35:00Z</dcterms:modified>
</cp:coreProperties>
</file>