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61523A">
    <v:background id="_x0000_s1025" o:bwmode="white" fillcolor="#61523a">
      <v:fill r:id="rId4" o:title="thQ9R3KP14" type="tile"/>
    </v:background>
  </w:background>
  <w:body>
    <w:p w:rsidR="00127856" w:rsidRPr="00CA2EF0" w:rsidRDefault="00127856" w:rsidP="00907979">
      <w:pPr>
        <w:spacing w:line="360" w:lineRule="auto"/>
        <w:jc w:val="center"/>
        <w:rPr>
          <w:rFonts w:ascii="Monotype Corsiva" w:hAnsi="Monotype Corsiva" w:cs="Arial"/>
          <w:color w:val="FFFFFF" w:themeColor="background1"/>
          <w:sz w:val="48"/>
          <w:szCs w:val="28"/>
        </w:rPr>
      </w:pPr>
      <w:r w:rsidRPr="00CA2EF0">
        <w:rPr>
          <w:rFonts w:ascii="Monotype Corsiva" w:hAnsi="Monotype Corsiva" w:cs="Arial"/>
          <w:color w:val="FFFFFF" w:themeColor="background1"/>
          <w:sz w:val="48"/>
          <w:szCs w:val="28"/>
        </w:rPr>
        <w:t>Tisztelt gr. Széchenyi István!</w:t>
      </w:r>
    </w:p>
    <w:p w:rsidR="00A23F8B" w:rsidRPr="00CA2EF0" w:rsidRDefault="007724A5" w:rsidP="00907979">
      <w:pPr>
        <w:spacing w:line="360" w:lineRule="auto"/>
        <w:jc w:val="both"/>
        <w:rPr>
          <w:rFonts w:ascii="Monotype Corsiva" w:hAnsi="Monotype Corsiva" w:cs="Arial"/>
          <w:color w:val="FFFFFF" w:themeColor="background1"/>
          <w:sz w:val="36"/>
          <w:szCs w:val="28"/>
        </w:rPr>
      </w:pPr>
      <w:r>
        <w:rPr>
          <w:rFonts w:ascii="Monotype Corsiva" w:hAnsi="Monotype Corsiva" w:cs="Arial"/>
          <w:noProof/>
          <w:color w:val="FFFFFF" w:themeColor="background1"/>
          <w:sz w:val="4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 wp14:anchorId="3F897831" wp14:editId="17D4CBF7">
            <wp:simplePos x="0" y="0"/>
            <wp:positionH relativeFrom="margin">
              <wp:align>right</wp:align>
            </wp:positionH>
            <wp:positionV relativeFrom="page">
              <wp:posOffset>1524000</wp:posOffset>
            </wp:positionV>
            <wp:extent cx="1523365" cy="2152650"/>
            <wp:effectExtent l="0" t="0" r="635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zecheny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752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>Ön az 1839-ben látott Bánk bán premierje után a következ</w:t>
      </w:r>
      <w:r w:rsidR="00E65A74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>őket tetszett írni naplójába: „</w:t>
      </w:r>
      <w:r w:rsidR="00D44752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>Megfoghatatlan, hogy a kormány megengedi ily’ esztelenség előadását. Rossz, veszedelmes tendencia.</w:t>
      </w:r>
      <w:r w:rsidR="00A23F8B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 xml:space="preserve">” E állításait szeretnénk megcáfolni levelünkben. </w:t>
      </w:r>
      <w:r w:rsidR="00CE4B26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>Nem gondoljuk, hogy ez a mű ily</w:t>
      </w:r>
      <w:r w:rsidR="00A738EC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>en</w:t>
      </w:r>
      <w:r w:rsidR="00CE4B26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 xml:space="preserve"> fajta szavakat érdemelne.</w:t>
      </w:r>
    </w:p>
    <w:p w:rsidR="0026426A" w:rsidRDefault="00A738EC" w:rsidP="00907979">
      <w:pPr>
        <w:spacing w:line="360" w:lineRule="auto"/>
        <w:jc w:val="both"/>
        <w:rPr>
          <w:rFonts w:ascii="Monotype Corsiva" w:hAnsi="Monotype Corsiva" w:cs="Arial"/>
          <w:color w:val="FFFFFF" w:themeColor="background1"/>
          <w:sz w:val="36"/>
          <w:szCs w:val="28"/>
        </w:rPr>
      </w:pPr>
      <w:r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 xml:space="preserve">A dráma számos irodalmi és történelmi jelentőséggel bír. </w:t>
      </w:r>
      <w:r w:rsidR="00CE4B26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 xml:space="preserve">Először is, beszéljünk az irodalmi jelentőségeiről. </w:t>
      </w:r>
      <w:r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 xml:space="preserve">A Bánk bánt saját korában többen is negatívan ítélték meg, ezért megértjük Önt is, hogy első előadás után elítélően fogalmazott a műről. </w:t>
      </w:r>
      <w:r w:rsidR="004E6959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>Azonban barátja, Bárány Boldizsár javaslatára 2586 sorából mindössze 344 mara</w:t>
      </w:r>
      <w:r w:rsidR="005142B9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>dt azonos az első kidolgozással, ezáltál a történelmi hitelessége is javult, ugyanis Katona módosította a cselekmény időpontját.</w:t>
      </w:r>
      <w:r w:rsidR="004E6959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 xml:space="preserve"> Ennek a hatására a mű már olyan jelentőséggel bírt, hogy könyvben való megjelenését is engedélyezte a cenzúra, </w:t>
      </w:r>
      <w:r w:rsidR="00E70EE3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 xml:space="preserve">1920-ban megjelent, </w:t>
      </w:r>
      <w:r w:rsidR="004E6959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>ám hiányzott a magyar olvasóközönség, ezért kevés példányszámban fogyott el.</w:t>
      </w:r>
    </w:p>
    <w:p w:rsidR="0026426A" w:rsidRDefault="0026426A">
      <w:pPr>
        <w:rPr>
          <w:rFonts w:ascii="Monotype Corsiva" w:hAnsi="Monotype Corsiva" w:cs="Arial"/>
          <w:color w:val="FFFFFF" w:themeColor="background1"/>
          <w:sz w:val="36"/>
          <w:szCs w:val="28"/>
        </w:rPr>
      </w:pPr>
      <w:r>
        <w:rPr>
          <w:rFonts w:ascii="Monotype Corsiva" w:hAnsi="Monotype Corsiva" w:cs="Arial"/>
          <w:color w:val="FFFFFF" w:themeColor="background1"/>
          <w:sz w:val="36"/>
          <w:szCs w:val="28"/>
        </w:rPr>
        <w:br w:type="page"/>
      </w:r>
    </w:p>
    <w:p w:rsidR="00CE4B26" w:rsidRPr="00CA2EF0" w:rsidRDefault="0026426A" w:rsidP="00907979">
      <w:pPr>
        <w:spacing w:line="360" w:lineRule="auto"/>
        <w:jc w:val="both"/>
        <w:rPr>
          <w:rFonts w:ascii="Monotype Corsiva" w:hAnsi="Monotype Corsiva" w:cs="Arial"/>
          <w:color w:val="FFFFFF" w:themeColor="background1"/>
          <w:sz w:val="36"/>
          <w:szCs w:val="28"/>
        </w:rPr>
      </w:pPr>
      <w:bookmarkStart w:id="0" w:name="_GoBack"/>
      <w:r>
        <w:rPr>
          <w:rFonts w:ascii="Monotype Corsiva" w:hAnsi="Monotype Corsiva" w:cs="Arial"/>
          <w:noProof/>
          <w:color w:val="FFFFFF" w:themeColor="background1"/>
          <w:sz w:val="36"/>
          <w:szCs w:val="28"/>
          <w:lang w:eastAsia="hu-H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2164715" cy="1515745"/>
            <wp:effectExtent l="635" t="0" r="7620" b="7620"/>
            <wp:wrapTight wrapText="bothSides">
              <wp:wrapPolygon edited="0">
                <wp:start x="6" y="21609"/>
                <wp:lineTo x="21486" y="21609"/>
                <wp:lineTo x="21486" y="163"/>
                <wp:lineTo x="6" y="163"/>
                <wp:lineTo x="6" y="21609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317_15004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6" t="1681" r="9246"/>
                    <a:stretch/>
                  </pic:blipFill>
                  <pic:spPr bwMode="auto">
                    <a:xfrm rot="5400000">
                      <a:off x="0" y="0"/>
                      <a:ext cx="2164715" cy="151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E6959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 xml:space="preserve"> Viszont a színházi életben rendkívüli sikereket aratott.</w:t>
      </w:r>
      <w:r w:rsidR="00E70EE3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 xml:space="preserve"> A székesfehérvári színtársulat színészei négy évi szünet után fergeteges sikert arattak a Német Színházban 1819. május 3. és június 16. között tartott 18 előadásukkal.</w:t>
      </w:r>
      <w:r w:rsidR="005142B9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 xml:space="preserve"> A kassai színtársulat 1833. február 15-ei ősbemutatója után Katona barátja, Udvarh</w:t>
      </w:r>
      <w:r w:rsidR="00E65A74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>elyi Miklós először írta le a „</w:t>
      </w:r>
      <w:r w:rsidR="005142B9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>remek” szót a darabról. Így a darabnak egyre nagyobb híre lett.</w:t>
      </w:r>
      <w:r w:rsidR="00E70EE3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 xml:space="preserve"> </w:t>
      </w:r>
      <w:r w:rsidR="005142B9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 xml:space="preserve">1845-től a reformkori közönség és a kritikusok kezdik felfedezni pótolhatatlan értékét. 1848. március 15-én a pesti Magyar Színházban a forradalmi előadás félbeszakadt, de március 23-án </w:t>
      </w:r>
      <w:proofErr w:type="spellStart"/>
      <w:r w:rsidR="005142B9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>csonkítatlanul</w:t>
      </w:r>
      <w:proofErr w:type="spellEnd"/>
      <w:r w:rsidR="005142B9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 xml:space="preserve">, cenzúra nélkül, nagy sikerrel adták elő. Ettől kezdve Arany János nagyra értékeli a mű mélységét és sokrétegűségét. </w:t>
      </w:r>
      <w:r w:rsidR="00E31B51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 xml:space="preserve">Operaváltozat készült 1861-ben Erkel Ferenc tollából. </w:t>
      </w:r>
      <w:r w:rsidR="00E15741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>Némafilmet, illetve tévéfilmeket rendeztek belőle a 20. és 21. században. Ezekkel a tényekkel szeretnénk a gróf úr álláspontját megváltoztatni.</w:t>
      </w:r>
    </w:p>
    <w:p w:rsidR="00127856" w:rsidRPr="00CA2EF0" w:rsidRDefault="00E15741" w:rsidP="00907979">
      <w:pPr>
        <w:spacing w:line="360" w:lineRule="auto"/>
        <w:jc w:val="both"/>
        <w:rPr>
          <w:rFonts w:ascii="Monotype Corsiva" w:hAnsi="Monotype Corsiva" w:cs="Arial"/>
          <w:color w:val="FFFFFF" w:themeColor="background1"/>
          <w:sz w:val="36"/>
          <w:szCs w:val="28"/>
        </w:rPr>
      </w:pPr>
      <w:r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>A dráma korhűen ábrázolja a 13. századi Magyarországot II. András uralkodási ideje alatt. Amíg a király Konstantin</w:t>
      </w:r>
      <w:r w:rsidR="00407767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 xml:space="preserve">ápoly mellett háborút vívott, addig a királyné a </w:t>
      </w:r>
      <w:proofErr w:type="spellStart"/>
      <w:r w:rsidR="00407767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>merániaiakat</w:t>
      </w:r>
      <w:proofErr w:type="spellEnd"/>
      <w:r w:rsidR="00407767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 xml:space="preserve"> magas pozíciókba helyezte és birtokokat adományozott nekik. A bán önvédelemből leszúrta Gert</w:t>
      </w:r>
      <w:r w:rsidR="00E65A74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>r</w:t>
      </w:r>
      <w:r w:rsidR="00407767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>údot, majd Endréhez ment bevallani tettét. Katona széles látókörűségét és nag</w:t>
      </w:r>
      <w:r w:rsidR="00013534" w:rsidRPr="00CA2EF0">
        <w:rPr>
          <w:rFonts w:ascii="Monotype Corsiva" w:hAnsi="Monotype Corsiva" w:cs="Arial"/>
          <w:color w:val="FFFFFF" w:themeColor="background1"/>
          <w:sz w:val="36"/>
          <w:szCs w:val="28"/>
        </w:rPr>
        <w:t>y történelmi tudását bizonyítja, hogy többféle forrásból is merített.</w:t>
      </w:r>
    </w:p>
    <w:sectPr w:rsidR="00127856" w:rsidRPr="00CA2E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04756"/>
    <w:multiLevelType w:val="hybridMultilevel"/>
    <w:tmpl w:val="E7AEBA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95706"/>
    <w:multiLevelType w:val="hybridMultilevel"/>
    <w:tmpl w:val="A90CE4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2F05EC"/>
    <w:multiLevelType w:val="hybridMultilevel"/>
    <w:tmpl w:val="D456930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5D7976"/>
    <w:multiLevelType w:val="hybridMultilevel"/>
    <w:tmpl w:val="05D050B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641"/>
    <w:rsid w:val="00013534"/>
    <w:rsid w:val="000E511A"/>
    <w:rsid w:val="00127856"/>
    <w:rsid w:val="0026426A"/>
    <w:rsid w:val="00407767"/>
    <w:rsid w:val="004E6959"/>
    <w:rsid w:val="005142B9"/>
    <w:rsid w:val="00595EC5"/>
    <w:rsid w:val="00611641"/>
    <w:rsid w:val="00711A03"/>
    <w:rsid w:val="00740985"/>
    <w:rsid w:val="007724A5"/>
    <w:rsid w:val="008A52EB"/>
    <w:rsid w:val="00907979"/>
    <w:rsid w:val="00A23F8B"/>
    <w:rsid w:val="00A738EC"/>
    <w:rsid w:val="00C21861"/>
    <w:rsid w:val="00CA2EF0"/>
    <w:rsid w:val="00CE4B26"/>
    <w:rsid w:val="00D44752"/>
    <w:rsid w:val="00DA0544"/>
    <w:rsid w:val="00E15741"/>
    <w:rsid w:val="00E31B51"/>
    <w:rsid w:val="00E65A74"/>
    <w:rsid w:val="00E7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4B4E5B-7E4F-4E30-9B77-D229CE35C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23F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anikus">
  <a:themeElements>
    <a:clrScheme name="Mediá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rganiku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kus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099E1-8A8A-4525-8947-63E2E90BA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294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8</cp:revision>
  <dcterms:created xsi:type="dcterms:W3CDTF">2017-03-16T13:19:00Z</dcterms:created>
  <dcterms:modified xsi:type="dcterms:W3CDTF">2017-03-18T22:09:00Z</dcterms:modified>
</cp:coreProperties>
</file>