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2A" w:rsidRPr="008A60A5" w:rsidRDefault="00B712ED" w:rsidP="000A4310">
      <w:pPr>
        <w:spacing w:after="360"/>
        <w:jc w:val="center"/>
        <w:rPr>
          <w:rFonts w:asciiTheme="majorHAnsi" w:hAnsiTheme="majorHAnsi"/>
          <w:b/>
          <w:sz w:val="24"/>
          <w:szCs w:val="24"/>
        </w:rPr>
      </w:pPr>
      <w:r w:rsidRPr="008A60A5">
        <w:rPr>
          <w:rFonts w:asciiTheme="majorHAnsi" w:hAnsiTheme="majorHAnsi"/>
          <w:b/>
          <w:sz w:val="24"/>
          <w:szCs w:val="24"/>
        </w:rPr>
        <w:t>„(</w:t>
      </w:r>
      <w:proofErr w:type="gramStart"/>
      <w:r w:rsidRPr="008A60A5">
        <w:rPr>
          <w:rFonts w:asciiTheme="majorHAnsi" w:hAnsiTheme="majorHAnsi"/>
          <w:b/>
          <w:sz w:val="24"/>
          <w:szCs w:val="24"/>
        </w:rPr>
        <w:t>...</w:t>
      </w:r>
      <w:proofErr w:type="gramEnd"/>
      <w:r w:rsidRPr="008A60A5">
        <w:rPr>
          <w:rFonts w:asciiTheme="majorHAnsi" w:hAnsiTheme="majorHAnsi"/>
          <w:b/>
          <w:sz w:val="24"/>
          <w:szCs w:val="24"/>
        </w:rPr>
        <w:t>)ne tapsolj, hazám -</w:t>
      </w:r>
      <w:r w:rsidR="000A4310" w:rsidRPr="008A60A5">
        <w:rPr>
          <w:rFonts w:asciiTheme="majorHAnsi" w:hAnsiTheme="majorHAnsi"/>
          <w:b/>
          <w:sz w:val="24"/>
          <w:szCs w:val="24"/>
        </w:rPr>
        <w:br/>
      </w:r>
      <w:r w:rsidRPr="008A60A5">
        <w:rPr>
          <w:rFonts w:asciiTheme="majorHAnsi" w:hAnsiTheme="majorHAnsi"/>
          <w:b/>
          <w:sz w:val="24"/>
          <w:szCs w:val="24"/>
        </w:rPr>
        <w:t xml:space="preserve"> Ni! - reszket a bosszúálló</w:t>
      </w:r>
      <w:r w:rsidR="000A4310" w:rsidRPr="008A60A5">
        <w:rPr>
          <w:rFonts w:asciiTheme="majorHAnsi" w:hAnsiTheme="majorHAnsi"/>
          <w:b/>
          <w:sz w:val="24"/>
          <w:szCs w:val="24"/>
        </w:rPr>
        <w:t>”</w:t>
      </w:r>
    </w:p>
    <w:p w:rsidR="000A4310" w:rsidRDefault="000A4310" w:rsidP="008A60A5">
      <w:pPr>
        <w:spacing w:after="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Bár elsőre úgy tűnik, Katona József Bánk bán című darabjának célja csupán kora visszásságainak bemutatása úgy, hogy minden konfliktust és </w:t>
      </w:r>
      <w:r w:rsidR="00AA14E7">
        <w:rPr>
          <w:rFonts w:asciiTheme="majorHAnsi" w:hAnsiTheme="majorHAnsi"/>
        </w:rPr>
        <w:t>érzést a múltba helyezett, a korkritika mellett azonban jelen van egy másik szál is – mégpedig az, mely egy mind tisztség szerinti, mind erkölcsileg nemes főúr bukástörténetét meséli el.</w:t>
      </w:r>
    </w:p>
    <w:p w:rsidR="00AA14E7" w:rsidRDefault="00AA14E7" w:rsidP="008A60A5">
      <w:pPr>
        <w:spacing w:after="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dráma elején Bánk bán úgy jelenik meg előttünk, mint korának </w:t>
      </w:r>
      <w:r w:rsidR="00540559">
        <w:rPr>
          <w:rFonts w:asciiTheme="majorHAnsi" w:hAnsiTheme="majorHAnsi"/>
        </w:rPr>
        <w:t>személyiségideálja</w:t>
      </w:r>
      <w:r>
        <w:rPr>
          <w:rFonts w:asciiTheme="majorHAnsi" w:hAnsiTheme="majorHAnsi"/>
        </w:rPr>
        <w:t xml:space="preserve"> – hűséges hazájához, királyához, családjához, elveihez -, ám az udvari intrika, a felesége ellen elkövetett becstelenség megtör benne valamit, </w:t>
      </w:r>
      <w:r w:rsidR="00540559">
        <w:rPr>
          <w:rFonts w:asciiTheme="majorHAnsi" w:hAnsiTheme="majorHAnsi"/>
        </w:rPr>
        <w:t>önnön</w:t>
      </w:r>
      <w:r>
        <w:rPr>
          <w:rFonts w:asciiTheme="majorHAnsi" w:hAnsiTheme="majorHAnsi"/>
        </w:rPr>
        <w:t xml:space="preserve"> gondolatai kerülnek szembe egymással.</w:t>
      </w:r>
    </w:p>
    <w:p w:rsidR="00AA14E7" w:rsidRDefault="00AA14E7" w:rsidP="008A60A5">
      <w:pPr>
        <w:spacing w:after="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dráma e szálának tetőpontja éppen az, mikor Bánk ezeket a szavakat mondja. Ezek már nem egy büszke nemesember szavai, hanem egy szerencsétlen sorsú emberé, aki tisztában van vele, mit követett el, és megérti azt is, mi lehet ennek a következménye. S ez az első pillanat, hogy tette után ráeszmél, valójában éppen úgy cselekedett, ahogyan nem akart, azzal pedig, hogy elismeri, teljessé teszi bukását.</w:t>
      </w:r>
    </w:p>
    <w:p w:rsidR="00AA14E7" w:rsidRDefault="00540559" w:rsidP="008A60A5">
      <w:pPr>
        <w:spacing w:after="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Reszketése nem is abból fakad, hogy a büntetéstől fél – ekkor talán már Bánk maga is érezte, hogy az már utolérte, hiszen saját becsületével kellett fizetnie a bosszúért, ez az ár pedig túlságosan is magas volt. Úgy véljük, ez az a mondat, mellyel Bánk sorsa eldől – ha Melindát élve is látja viszont, önmagával aligha lett volna képes megbékélni a történtek után.</w:t>
      </w:r>
    </w:p>
    <w:p w:rsidR="00540559" w:rsidRDefault="00540559" w:rsidP="008A60A5">
      <w:pPr>
        <w:spacing w:after="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Meglehet, a Bánk bán üzenetei közül sok mára már elavultnak tűnik, ez azonban véleményünk szerint olyan igazságot mond ki, mely örökké az emberek nyomában jár, a tizenkilencedik században éppen úgy, mint napjainkban – mert akármennyire édes a bosszú, mégis mindig egy </w:t>
      </w:r>
      <w:r w:rsidR="00A07038">
        <w:rPr>
          <w:rFonts w:asciiTheme="majorHAnsi" w:hAnsiTheme="majorHAnsi"/>
        </w:rPr>
        <w:t>ember bukása kapcsolódik hozzá. A bosszú pillanatában az elkövető beismeri, hogy megsebezték, és azt is, hogy nem volt elég ereje vagy ahhoz, hogy továbblépjen saját fájdalmán, vagy pedig ahhoz, hogy enyhítse az áldozat bánatát.</w:t>
      </w:r>
    </w:p>
    <w:p w:rsidR="00A07038" w:rsidRPr="00B712ED" w:rsidRDefault="00A07038" w:rsidP="008A60A5">
      <w:pPr>
        <w:spacing w:after="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Bánk bán történetének ez az aspektusa mindenesetre nagyon sokáig helytálló maradhat még, mert az emberek, mivel érzéseikkel sohasem számolhatnak le örökké, mindig is fognak ballépéseket elkövetni. A drámabeli nagyúr mondata talán emlékeztethet minket, hogy hiába is vágunk vissza, önmagunkkal is végzünk ilyenkor</w:t>
      </w:r>
      <w:proofErr w:type="gramStart"/>
      <w:r>
        <w:rPr>
          <w:rFonts w:asciiTheme="majorHAnsi" w:hAnsiTheme="majorHAnsi"/>
        </w:rPr>
        <w:t>...</w:t>
      </w:r>
      <w:proofErr w:type="gramEnd"/>
    </w:p>
    <w:sectPr w:rsidR="00A07038" w:rsidRPr="00B712ED" w:rsidSect="007E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2ED"/>
    <w:rsid w:val="000A4310"/>
    <w:rsid w:val="00540559"/>
    <w:rsid w:val="007E1602"/>
    <w:rsid w:val="008A60A5"/>
    <w:rsid w:val="008B50AE"/>
    <w:rsid w:val="009A7BDC"/>
    <w:rsid w:val="00A07038"/>
    <w:rsid w:val="00AA14E7"/>
    <w:rsid w:val="00B712ED"/>
    <w:rsid w:val="00D4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6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 Bíborka</dc:creator>
  <cp:lastModifiedBy>Radványi Bíborka</cp:lastModifiedBy>
  <cp:revision>2</cp:revision>
  <dcterms:created xsi:type="dcterms:W3CDTF">2017-04-09T17:47:00Z</dcterms:created>
  <dcterms:modified xsi:type="dcterms:W3CDTF">2017-04-09T18:53:00Z</dcterms:modified>
</cp:coreProperties>
</file>