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C1" w:rsidRPr="00670794" w:rsidRDefault="004B5A57" w:rsidP="005B55EE">
      <w:pPr>
        <w:spacing w:after="0"/>
        <w:jc w:val="both"/>
        <w:rPr>
          <w:rFonts w:ascii="Courier New" w:hAnsi="Courier New" w:cs="Courier New"/>
          <w:b/>
        </w:rPr>
      </w:pPr>
      <w:r w:rsidRPr="00670794">
        <w:rPr>
          <w:rFonts w:ascii="Courier New" w:hAnsi="Courier New" w:cs="Courier New"/>
          <w:b/>
        </w:rPr>
        <w:t>Szigorúan bizalmas feljegyzés</w:t>
      </w:r>
      <w:r w:rsidR="00B62882" w:rsidRPr="00670794">
        <w:rPr>
          <w:rFonts w:ascii="Courier New" w:hAnsi="Courier New" w:cs="Courier New"/>
          <w:b/>
        </w:rPr>
        <w:t xml:space="preserve"> </w:t>
      </w:r>
      <w:proofErr w:type="gramStart"/>
      <w:r w:rsidR="006A6FF7">
        <w:rPr>
          <w:rFonts w:ascii="Courier New" w:hAnsi="Courier New" w:cs="Courier New"/>
          <w:b/>
        </w:rPr>
        <w:t>a</w:t>
      </w:r>
      <w:proofErr w:type="gramEnd"/>
      <w:r w:rsidR="00B62882" w:rsidRPr="00670794">
        <w:rPr>
          <w:rFonts w:ascii="Courier New" w:hAnsi="Courier New" w:cs="Courier New"/>
          <w:b/>
        </w:rPr>
        <w:t xml:space="preserve"> </w:t>
      </w:r>
    </w:p>
    <w:p w:rsidR="00FE3440" w:rsidRPr="00670794" w:rsidRDefault="004B5A57" w:rsidP="005B55EE">
      <w:pPr>
        <w:spacing w:after="0"/>
        <w:jc w:val="both"/>
        <w:rPr>
          <w:rFonts w:ascii="Courier New" w:hAnsi="Courier New" w:cs="Courier New"/>
          <w:b/>
        </w:rPr>
      </w:pPr>
      <w:r w:rsidRPr="00670794">
        <w:rPr>
          <w:rFonts w:ascii="Courier New" w:hAnsi="Courier New" w:cs="Courier New"/>
          <w:b/>
        </w:rPr>
        <w:t>Magyar Dolgozók Pártja Központi Vezetősége</w:t>
      </w:r>
      <w:r w:rsidR="00FE3440" w:rsidRPr="00670794">
        <w:rPr>
          <w:rFonts w:ascii="Courier New" w:hAnsi="Courier New" w:cs="Courier New"/>
          <w:b/>
        </w:rPr>
        <w:t>,</w:t>
      </w:r>
    </w:p>
    <w:p w:rsidR="004B5A57" w:rsidRPr="00670794" w:rsidRDefault="00FE3440" w:rsidP="005B55EE">
      <w:pPr>
        <w:spacing w:after="0"/>
        <w:jc w:val="both"/>
        <w:rPr>
          <w:rFonts w:ascii="Courier New" w:hAnsi="Courier New" w:cs="Courier New"/>
          <w:b/>
        </w:rPr>
      </w:pPr>
      <w:r w:rsidRPr="00670794">
        <w:rPr>
          <w:rFonts w:ascii="Courier New" w:hAnsi="Courier New" w:cs="Courier New"/>
          <w:b/>
        </w:rPr>
        <w:t>Szakasits Árpád elnök</w:t>
      </w:r>
      <w:r w:rsidR="004B5A57" w:rsidRPr="00670794">
        <w:rPr>
          <w:rFonts w:ascii="Courier New" w:hAnsi="Courier New" w:cs="Courier New"/>
          <w:b/>
        </w:rPr>
        <w:t xml:space="preserve"> részére</w:t>
      </w:r>
    </w:p>
    <w:p w:rsidR="004B5A57" w:rsidRPr="005B55EE" w:rsidRDefault="004B5A57" w:rsidP="005B55EE">
      <w:pPr>
        <w:spacing w:before="480" w:after="0"/>
        <w:jc w:val="both"/>
        <w:rPr>
          <w:rFonts w:ascii="Courier New" w:hAnsi="Courier New" w:cs="Courier New"/>
        </w:rPr>
      </w:pPr>
      <w:r w:rsidRPr="005B55EE">
        <w:rPr>
          <w:rFonts w:ascii="Courier New" w:hAnsi="Courier New" w:cs="Courier New"/>
        </w:rPr>
        <w:t>A Madách Imre által írt Az ember tragédiája című irodalmi mű</w:t>
      </w:r>
      <w:r w:rsidR="00716FD8" w:rsidRPr="005B55EE">
        <w:rPr>
          <w:rFonts w:ascii="Courier New" w:hAnsi="Courier New" w:cs="Courier New"/>
        </w:rPr>
        <w:t>vet</w:t>
      </w:r>
      <w:r w:rsidRPr="005B55EE">
        <w:rPr>
          <w:rFonts w:ascii="Courier New" w:hAnsi="Courier New" w:cs="Courier New"/>
        </w:rPr>
        <w:t xml:space="preserve"> és </w:t>
      </w:r>
      <w:r w:rsidR="00716FD8" w:rsidRPr="005B55EE">
        <w:rPr>
          <w:rFonts w:ascii="Courier New" w:hAnsi="Courier New" w:cs="Courier New"/>
        </w:rPr>
        <w:t>feldolgozásait Rákosi</w:t>
      </w:r>
      <w:r w:rsidR="00B62882">
        <w:rPr>
          <w:rFonts w:ascii="Courier New" w:hAnsi="Courier New" w:cs="Courier New"/>
        </w:rPr>
        <w:t xml:space="preserve"> Mátyás pártfőtitkár betiltotta</w:t>
      </w:r>
      <w:r w:rsidR="00716FD8" w:rsidRPr="005B55EE">
        <w:rPr>
          <w:rFonts w:ascii="Courier New" w:hAnsi="Courier New" w:cs="Courier New"/>
        </w:rPr>
        <w:t xml:space="preserve"> azzal az indokkal, hogy túl gyakran adták elő. Valódi okainak viszont titokban kell maradnia, ezek feltárásáról értekezünk. </w:t>
      </w:r>
    </w:p>
    <w:p w:rsidR="004B5A57" w:rsidRPr="005B55EE" w:rsidRDefault="00ED54F3" w:rsidP="005B55EE">
      <w:pPr>
        <w:spacing w:before="480"/>
        <w:jc w:val="both"/>
        <w:rPr>
          <w:rFonts w:ascii="Courier New" w:hAnsi="Courier New" w:cs="Courier New"/>
        </w:rPr>
      </w:pPr>
      <w:r w:rsidRPr="005B55EE">
        <w:rPr>
          <w:rFonts w:ascii="Courier New" w:hAnsi="Courier New" w:cs="Courier New"/>
        </w:rPr>
        <w:t>Ateista világnézetünkkel összeegyeztethetetle</w:t>
      </w:r>
      <w:r w:rsidR="00B62882">
        <w:rPr>
          <w:rFonts w:ascii="Courier New" w:hAnsi="Courier New" w:cs="Courier New"/>
        </w:rPr>
        <w:t>nek a keretszínek a bibliai téma</w:t>
      </w:r>
      <w:r w:rsidRPr="005B55EE">
        <w:rPr>
          <w:rFonts w:ascii="Courier New" w:hAnsi="Courier New" w:cs="Courier New"/>
        </w:rPr>
        <w:t xml:space="preserve"> miat</w:t>
      </w:r>
      <w:r w:rsidR="00B62882">
        <w:rPr>
          <w:rFonts w:ascii="Courier New" w:hAnsi="Courier New" w:cs="Courier New"/>
        </w:rPr>
        <w:t xml:space="preserve">t, illetve a középkori színek a </w:t>
      </w:r>
      <w:r w:rsidRPr="005B55EE">
        <w:rPr>
          <w:rFonts w:ascii="Courier New" w:hAnsi="Courier New" w:cs="Courier New"/>
        </w:rPr>
        <w:t>keresztes háborúk és kolostorok végett.</w:t>
      </w:r>
    </w:p>
    <w:p w:rsidR="00ED54F3" w:rsidRPr="005B55EE" w:rsidRDefault="00ED54F3" w:rsidP="005B55EE">
      <w:pPr>
        <w:spacing w:before="480"/>
        <w:jc w:val="both"/>
        <w:rPr>
          <w:rFonts w:ascii="Courier New" w:hAnsi="Courier New" w:cs="Courier New"/>
        </w:rPr>
      </w:pPr>
      <w:r w:rsidRPr="005B55EE">
        <w:rPr>
          <w:rFonts w:ascii="Courier New" w:hAnsi="Courier New" w:cs="Courier New"/>
        </w:rPr>
        <w:t>Az egyiptomi színben a totális diktatúrát kiépítő fáraót Rákosi Mátyással azonosíthatja a közönség.</w:t>
      </w:r>
      <w:r w:rsidR="00B62882">
        <w:rPr>
          <w:rFonts w:ascii="Courier New" w:hAnsi="Courier New" w:cs="Courier New"/>
        </w:rPr>
        <w:t xml:space="preserve"> Vigyáznunk kell, n</w:t>
      </w:r>
      <w:r w:rsidR="00B72A46" w:rsidRPr="005B55EE">
        <w:rPr>
          <w:rFonts w:ascii="Courier New" w:hAnsi="Courier New" w:cs="Courier New"/>
        </w:rPr>
        <w:t>ehogy sérüljön Rákosi elvtársunk felépített és fenntartott személyi kultusza.</w:t>
      </w:r>
    </w:p>
    <w:p w:rsidR="00ED54F3" w:rsidRPr="005B55EE" w:rsidRDefault="00ED54F3" w:rsidP="005B55EE">
      <w:pPr>
        <w:spacing w:before="480"/>
        <w:jc w:val="both"/>
        <w:rPr>
          <w:rFonts w:ascii="Courier New" w:hAnsi="Courier New" w:cs="Courier New"/>
        </w:rPr>
      </w:pPr>
      <w:r w:rsidRPr="005B55EE">
        <w:rPr>
          <w:rFonts w:ascii="Courier New" w:hAnsi="Courier New" w:cs="Courier New"/>
        </w:rPr>
        <w:t>A Római Birodalomban megjelenő hedonizmus és orgia összeférhetetlen szocialista erkölcsünkkel.</w:t>
      </w:r>
    </w:p>
    <w:p w:rsidR="00ED54F3" w:rsidRPr="005B55EE" w:rsidRDefault="00ED54F3" w:rsidP="005B55EE">
      <w:pPr>
        <w:spacing w:before="480"/>
        <w:jc w:val="both"/>
        <w:rPr>
          <w:rFonts w:ascii="Courier New" w:hAnsi="Courier New" w:cs="Courier New"/>
        </w:rPr>
      </w:pPr>
      <w:r w:rsidRPr="005B55EE">
        <w:rPr>
          <w:rFonts w:ascii="Courier New" w:hAnsi="Courier New" w:cs="Courier New"/>
        </w:rPr>
        <w:t xml:space="preserve">A Párt </w:t>
      </w:r>
      <w:r w:rsidR="00B72A46" w:rsidRPr="005B55EE">
        <w:rPr>
          <w:rFonts w:ascii="Courier New" w:hAnsi="Courier New" w:cs="Courier New"/>
        </w:rPr>
        <w:t xml:space="preserve">diktatórikus </w:t>
      </w:r>
      <w:r w:rsidRPr="005B55EE">
        <w:rPr>
          <w:rFonts w:ascii="Courier New" w:hAnsi="Courier New" w:cs="Courier New"/>
        </w:rPr>
        <w:t xml:space="preserve">céljai szemben állnak </w:t>
      </w:r>
      <w:r w:rsidR="00B72A46" w:rsidRPr="005B55EE">
        <w:rPr>
          <w:rFonts w:ascii="Courier New" w:hAnsi="Courier New" w:cs="Courier New"/>
        </w:rPr>
        <w:t>a párizsi demokratikus társadalmi berendezkedéssel.</w:t>
      </w:r>
    </w:p>
    <w:p w:rsidR="003528A5" w:rsidRPr="005B55EE" w:rsidRDefault="003528A5" w:rsidP="005B55EE">
      <w:pPr>
        <w:spacing w:before="480"/>
        <w:jc w:val="both"/>
        <w:rPr>
          <w:rFonts w:ascii="Courier New" w:hAnsi="Courier New" w:cs="Courier New"/>
        </w:rPr>
      </w:pPr>
      <w:r w:rsidRPr="005B55EE">
        <w:rPr>
          <w:rFonts w:ascii="Courier New" w:hAnsi="Courier New" w:cs="Courier New"/>
        </w:rPr>
        <w:t xml:space="preserve">A londoni </w:t>
      </w:r>
      <w:proofErr w:type="spellStart"/>
      <w:r w:rsidRPr="005B55EE">
        <w:rPr>
          <w:rFonts w:ascii="Courier New" w:hAnsi="Courier New" w:cs="Courier New"/>
        </w:rPr>
        <w:t>szabadversenyes</w:t>
      </w:r>
      <w:proofErr w:type="spellEnd"/>
      <w:r w:rsidRPr="005B55EE">
        <w:rPr>
          <w:rFonts w:ascii="Courier New" w:hAnsi="Courier New" w:cs="Courier New"/>
        </w:rPr>
        <w:t xml:space="preserve"> kapitalizmust elveti </w:t>
      </w:r>
      <w:r w:rsidR="008A4FBD" w:rsidRPr="005B55EE">
        <w:rPr>
          <w:rFonts w:ascii="Courier New" w:hAnsi="Courier New" w:cs="Courier New"/>
        </w:rPr>
        <w:t>„Bölcs Vezérünk”</w:t>
      </w:r>
      <w:r w:rsidR="00B62882">
        <w:rPr>
          <w:rFonts w:ascii="Courier New" w:hAnsi="Courier New" w:cs="Courier New"/>
        </w:rPr>
        <w:t>,</w:t>
      </w:r>
      <w:r w:rsidR="008A4FBD" w:rsidRPr="005B55EE">
        <w:rPr>
          <w:rFonts w:ascii="Courier New" w:hAnsi="Courier New" w:cs="Courier New"/>
        </w:rPr>
        <w:t xml:space="preserve"> </w:t>
      </w:r>
      <w:bookmarkStart w:id="0" w:name="_GoBack"/>
      <w:bookmarkEnd w:id="0"/>
      <w:r w:rsidR="008A4FBD" w:rsidRPr="005B55EE">
        <w:rPr>
          <w:rFonts w:ascii="Courier New" w:hAnsi="Courier New" w:cs="Courier New"/>
        </w:rPr>
        <w:t>Rákosi Mátyás.</w:t>
      </w:r>
    </w:p>
    <w:p w:rsidR="005B55EE" w:rsidRDefault="00B62882" w:rsidP="005B55EE">
      <w:pPr>
        <w:spacing w:before="48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8A4FBD" w:rsidRPr="005B55EE">
        <w:rPr>
          <w:rFonts w:ascii="Courier New" w:hAnsi="Courier New" w:cs="Courier New"/>
        </w:rPr>
        <w:t xml:space="preserve"> falanszter szín</w:t>
      </w:r>
      <w:r>
        <w:rPr>
          <w:rFonts w:ascii="Courier New" w:hAnsi="Courier New" w:cs="Courier New"/>
        </w:rPr>
        <w:t xml:space="preserve"> olyan, mintha</w:t>
      </w:r>
      <w:r w:rsidR="008A4FBD" w:rsidRPr="005B55EE">
        <w:rPr>
          <w:rFonts w:ascii="Courier New" w:hAnsi="Courier New" w:cs="Courier New"/>
        </w:rPr>
        <w:t xml:space="preserve"> a kommunizmusunk kigúnyolásaként született volna meg.</w:t>
      </w:r>
    </w:p>
    <w:p w:rsidR="00716FD8" w:rsidRDefault="00716FD8" w:rsidP="005B55EE">
      <w:pPr>
        <w:spacing w:before="480"/>
        <w:jc w:val="both"/>
        <w:rPr>
          <w:rFonts w:ascii="Courier New" w:hAnsi="Courier New" w:cs="Courier New"/>
        </w:rPr>
      </w:pPr>
      <w:r w:rsidRPr="005B55EE">
        <w:rPr>
          <w:rFonts w:ascii="Courier New" w:hAnsi="Courier New" w:cs="Courier New"/>
        </w:rPr>
        <w:t>Javaslati megoldásaink között szerepel a színdarab átdolgozása, kartársunk</w:t>
      </w:r>
      <w:r w:rsidR="00B62882">
        <w:rPr>
          <w:rFonts w:ascii="Courier New" w:hAnsi="Courier New" w:cs="Courier New"/>
        </w:rPr>
        <w:t>,</w:t>
      </w:r>
      <w:r w:rsidRPr="005B55EE">
        <w:rPr>
          <w:rFonts w:ascii="Courier New" w:hAnsi="Courier New" w:cs="Courier New"/>
        </w:rPr>
        <w:t xml:space="preserve"> Sós György megbízásával kultúrpolitikánkhoz alakítva, viszont a könyv az</w:t>
      </w:r>
      <w:r w:rsidR="00E434F4">
        <w:rPr>
          <w:rFonts w:ascii="Courier New" w:hAnsi="Courier New" w:cs="Courier New"/>
        </w:rPr>
        <w:t>onnali betiltását szorgalmazzuk, az elkövetkezendő 5 éves terv szerint.</w:t>
      </w:r>
    </w:p>
    <w:p w:rsidR="00E434F4" w:rsidRPr="005B55EE" w:rsidRDefault="00E434F4" w:rsidP="005B55EE">
      <w:pPr>
        <w:spacing w:before="48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Az a rendező, aki megszegi a tilalmat, koncepciós pernek néz elébe. </w:t>
      </w:r>
    </w:p>
    <w:p w:rsidR="00ED15C0" w:rsidRDefault="00F664B9" w:rsidP="007B1D59">
      <w:pPr>
        <w:spacing w:before="480" w:after="360"/>
        <w:jc w:val="both"/>
        <w:rPr>
          <w:rFonts w:ascii="Courier New" w:hAnsi="Courier New" w:cs="Courier New"/>
        </w:rPr>
      </w:pPr>
      <w:r w:rsidRPr="005B55EE">
        <w:rPr>
          <w:rFonts w:ascii="Courier New" w:hAnsi="Courier New" w:cs="Courier New"/>
        </w:rPr>
        <w:t>A cenzúra intézménye, a sajtó és a színház a mi fennhatóságunk alatt áll. Mivel a színház a népnevelés eszköze, ne hagyjuk, hogy a vallásos, haladásellenes darab befolyásolja jól működő társadalmunkat.</w:t>
      </w:r>
    </w:p>
    <w:p w:rsidR="00F664B9" w:rsidRPr="005B55EE" w:rsidRDefault="00ED15C0" w:rsidP="00ED15C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507AEF" w:rsidRPr="005B55EE" w:rsidRDefault="00507AEF" w:rsidP="007B1D59">
      <w:pPr>
        <w:spacing w:before="960"/>
        <w:jc w:val="both"/>
        <w:rPr>
          <w:rFonts w:ascii="Courier New" w:hAnsi="Courier New" w:cs="Courier New"/>
        </w:rPr>
      </w:pPr>
      <w:r w:rsidRPr="005B55EE">
        <w:rPr>
          <w:rFonts w:ascii="Courier New" w:hAnsi="Courier New" w:cs="Courier New"/>
        </w:rPr>
        <w:lastRenderedPageBreak/>
        <w:t>Kérjük a leírtakat szigorúan bizalmasan kezelni!</w:t>
      </w:r>
    </w:p>
    <w:p w:rsidR="00507AEF" w:rsidRPr="005B55EE" w:rsidRDefault="006A6FF7" w:rsidP="005B55EE">
      <w:pPr>
        <w:spacing w:after="9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324486</wp:posOffset>
                </wp:positionV>
                <wp:extent cx="1319036" cy="1195659"/>
                <wp:effectExtent l="114300" t="171450" r="71755" b="17653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84880">
                          <a:off x="0" y="0"/>
                          <a:ext cx="1319036" cy="11956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DD2" w:rsidRPr="007B1D59" w:rsidRDefault="00D81DD2">
                            <w:pPr>
                              <w:rPr>
                                <w:rFonts w:ascii="Hangyaboly" w:hAnsi="Hangyaboly"/>
                                <w:color w:val="7030A0"/>
                                <w:sz w:val="44"/>
                              </w:rPr>
                            </w:pPr>
                            <w:r w:rsidRPr="007B1D59">
                              <w:rPr>
                                <w:rFonts w:ascii="Hangyaboly" w:hAnsi="Hangyaboly"/>
                                <w:color w:val="7030A0"/>
                                <w:sz w:val="44"/>
                              </w:rPr>
                              <w:t>Aranyalma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318333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244.55pt;margin-top:25.55pt;width:103.85pt;height:94.15pt;rotation:-143646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" filled="f" stroked="f" strokeweight=".5pt">
                <v:textbox>
                  <w:txbxContent>
                    <w:p w:rsidR="00D81DD2" w:rsidRPr="007B1D59" w:rsidRDefault="00D81DD2">
                      <w:pPr>
                        <w:rPr>
                          <w:rFonts w:ascii="Hangyaboly" w:hAnsi="Hangyaboly"/>
                          <w:color w:val="7030A0"/>
                          <w:sz w:val="44"/>
                        </w:rPr>
                      </w:pPr>
                      <w:r w:rsidRPr="007B1D59">
                        <w:rPr>
                          <w:rFonts w:ascii="Hangyaboly" w:hAnsi="Hangyaboly"/>
                          <w:color w:val="7030A0"/>
                          <w:sz w:val="44"/>
                        </w:rPr>
                        <w:t>Aranyalma</w:t>
                      </w:r>
                    </w:p>
                  </w:txbxContent>
                </v:textbox>
              </v:shape>
            </w:pict>
          </mc:Fallback>
        </mc:AlternateContent>
      </w:r>
      <w:r w:rsidR="00ED15C0">
        <w:rPr>
          <w:rFonts w:ascii="Courier New" w:hAnsi="Courier New" w:cs="Courier New"/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3039033</wp:posOffset>
            </wp:positionH>
            <wp:positionV relativeFrom="margin">
              <wp:posOffset>587738</wp:posOffset>
            </wp:positionV>
            <wp:extent cx="1329690" cy="1275715"/>
            <wp:effectExtent l="0" t="0" r="381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jezet02_0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AEF" w:rsidRPr="005B55EE">
        <w:rPr>
          <w:rFonts w:ascii="Courier New" w:hAnsi="Courier New" w:cs="Courier New"/>
        </w:rPr>
        <w:t xml:space="preserve">Budapest, 1955. január 10. </w:t>
      </w:r>
    </w:p>
    <w:p w:rsidR="00C47C7F" w:rsidRDefault="00507AEF" w:rsidP="00D81DD2">
      <w:pPr>
        <w:spacing w:after="0"/>
        <w:ind w:left="708" w:hanging="708"/>
        <w:rPr>
          <w:rFonts w:ascii="Courier New" w:hAnsi="Courier New" w:cs="Courier New"/>
        </w:rPr>
      </w:pPr>
      <w:r w:rsidRPr="005B55EE">
        <w:rPr>
          <w:rFonts w:ascii="Courier New" w:hAnsi="Courier New" w:cs="Courier New"/>
        </w:rPr>
        <w:t>Rákosi Mátyás pártfőt</w:t>
      </w:r>
      <w:r w:rsidR="00C47C7F">
        <w:rPr>
          <w:rFonts w:ascii="Courier New" w:hAnsi="Courier New" w:cs="Courier New"/>
        </w:rPr>
        <w:t xml:space="preserve">itkár bizalmasai, </w:t>
      </w:r>
    </w:p>
    <w:p w:rsidR="00507AEF" w:rsidRPr="005B55EE" w:rsidRDefault="001E3116" w:rsidP="00D81DD2">
      <w:pPr>
        <w:spacing w:after="0"/>
        <w:ind w:left="708" w:hanging="708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az</w:t>
      </w:r>
      <w:proofErr w:type="gramEnd"/>
      <w:r>
        <w:rPr>
          <w:rFonts w:ascii="Courier New" w:hAnsi="Courier New" w:cs="Courier New"/>
        </w:rPr>
        <w:t xml:space="preserve"> Aranyalma-elvtársnők</w:t>
      </w:r>
    </w:p>
    <w:p w:rsidR="00ED54F3" w:rsidRDefault="00ED54F3" w:rsidP="004B5A57">
      <w:pPr>
        <w:ind w:left="708"/>
      </w:pPr>
    </w:p>
    <w:sectPr w:rsidR="00ED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angyaboly">
    <w:panose1 w:val="02000000000000000000"/>
    <w:charset w:val="EE"/>
    <w:family w:val="auto"/>
    <w:pitch w:val="variable"/>
    <w:sig w:usb0="8000022F" w:usb1="4000004A" w:usb2="00000000" w:usb3="00000000" w:csb0="0000000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6F55"/>
      </v:shape>
    </w:pict>
  </w:numPicBullet>
  <w:abstractNum w:abstractNumId="0" w15:restartNumberingAfterBreak="0">
    <w:nsid w:val="1D352372"/>
    <w:multiLevelType w:val="hybridMultilevel"/>
    <w:tmpl w:val="EBA014A6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57"/>
    <w:rsid w:val="0018231A"/>
    <w:rsid w:val="001E3116"/>
    <w:rsid w:val="003528A5"/>
    <w:rsid w:val="004B5A57"/>
    <w:rsid w:val="00507AEF"/>
    <w:rsid w:val="005B55EE"/>
    <w:rsid w:val="00636B23"/>
    <w:rsid w:val="00670794"/>
    <w:rsid w:val="006A6FF7"/>
    <w:rsid w:val="00716FD8"/>
    <w:rsid w:val="007B1D59"/>
    <w:rsid w:val="008030C1"/>
    <w:rsid w:val="008A4FBD"/>
    <w:rsid w:val="00A931F6"/>
    <w:rsid w:val="00B62882"/>
    <w:rsid w:val="00B72A46"/>
    <w:rsid w:val="00C47C7F"/>
    <w:rsid w:val="00D81DD2"/>
    <w:rsid w:val="00E434F4"/>
    <w:rsid w:val="00ED15C0"/>
    <w:rsid w:val="00ED54F3"/>
    <w:rsid w:val="00F664B9"/>
    <w:rsid w:val="00F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4C11F-732D-442B-8A13-46DC8D12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1471</Characters>
  <Application>Microsoft Office Word</Application>
  <DocSecurity>0</DocSecurity>
  <Lines>34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Adél</dc:creator>
  <cp:keywords/>
  <dc:description/>
  <cp:lastModifiedBy>Horváth Adél</cp:lastModifiedBy>
  <cp:revision>6</cp:revision>
  <dcterms:created xsi:type="dcterms:W3CDTF">2018-04-03T08:11:00Z</dcterms:created>
  <dcterms:modified xsi:type="dcterms:W3CDTF">2018-04-03T19:27:00Z</dcterms:modified>
</cp:coreProperties>
</file>