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C5" w:rsidRDefault="005857C5">
      <w:pPr>
        <w:rPr>
          <w:rStyle w:val="task"/>
          <w:rFonts w:asciiTheme="majorHAnsi" w:hAnsiTheme="majorHAnsi" w:cstheme="majorHAnsi"/>
          <w:bCs/>
          <w:sz w:val="32"/>
          <w:szCs w:val="32"/>
        </w:rPr>
      </w:pPr>
    </w:p>
    <w:p w:rsidR="005857C5" w:rsidRDefault="005857C5" w:rsidP="005857C5">
      <w:pPr>
        <w:jc w:val="center"/>
        <w:rPr>
          <w:rStyle w:val="task"/>
          <w:rFonts w:asciiTheme="majorHAnsi" w:hAnsiTheme="majorHAnsi" w:cstheme="majorHAnsi"/>
          <w:bCs/>
          <w:sz w:val="32"/>
          <w:szCs w:val="32"/>
        </w:rPr>
      </w:pPr>
      <w:r>
        <w:rPr>
          <w:rStyle w:val="task"/>
          <w:rFonts w:asciiTheme="majorHAnsi" w:hAnsiTheme="majorHAnsi" w:cstheme="majorHAnsi"/>
          <w:bCs/>
          <w:noProof/>
          <w:sz w:val="32"/>
          <w:szCs w:val="32"/>
        </w:rPr>
        <w:drawing>
          <wp:inline distT="0" distB="0" distL="0" distR="0" wp14:anchorId="1E5037FF">
            <wp:extent cx="768350" cy="914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7C5" w:rsidRDefault="005857C5" w:rsidP="005857C5">
      <w:pPr>
        <w:jc w:val="center"/>
        <w:rPr>
          <w:rStyle w:val="task"/>
          <w:rFonts w:asciiTheme="majorHAnsi" w:hAnsiTheme="majorHAnsi" w:cstheme="majorHAnsi"/>
          <w:bCs/>
          <w:sz w:val="32"/>
          <w:szCs w:val="32"/>
        </w:rPr>
      </w:pPr>
      <w:bookmarkStart w:id="0" w:name="_GoBack"/>
      <w:bookmarkEnd w:id="0"/>
    </w:p>
    <w:p w:rsidR="00070D54" w:rsidRDefault="00070D54" w:rsidP="00651C2E">
      <w:pPr>
        <w:spacing w:after="0"/>
        <w:jc w:val="right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>
        <w:rPr>
          <w:rStyle w:val="task"/>
          <w:rFonts w:ascii="Bohemian typewriter" w:hAnsi="Bohemian typewriter" w:cstheme="majorHAnsi"/>
          <w:bCs/>
          <w:sz w:val="24"/>
          <w:szCs w:val="24"/>
        </w:rPr>
        <w:t>Szigorúan titkos!</w:t>
      </w:r>
    </w:p>
    <w:p w:rsidR="00070D54" w:rsidRDefault="00070D54" w:rsidP="00651C2E">
      <w:pPr>
        <w:spacing w:after="0"/>
        <w:rPr>
          <w:rStyle w:val="task"/>
          <w:rFonts w:ascii="Bohemian typewriter" w:hAnsi="Bohemian typewriter" w:cstheme="majorHAnsi"/>
          <w:bCs/>
          <w:sz w:val="24"/>
          <w:szCs w:val="24"/>
        </w:rPr>
      </w:pPr>
    </w:p>
    <w:p w:rsidR="00516B9A" w:rsidRDefault="00070D54" w:rsidP="00651C2E">
      <w:pPr>
        <w:spacing w:after="0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>
        <w:rPr>
          <w:rStyle w:val="task"/>
          <w:rFonts w:ascii="Bohemian typewriter" w:hAnsi="Bohemian typewriter" w:cstheme="majorHAnsi"/>
          <w:bCs/>
          <w:sz w:val="24"/>
          <w:szCs w:val="24"/>
        </w:rPr>
        <w:t>Budapesti Rendőr-főkapitányság</w:t>
      </w:r>
    </w:p>
    <w:p w:rsidR="00070D54" w:rsidRDefault="00070D54" w:rsidP="00651C2E">
      <w:pPr>
        <w:spacing w:after="0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>
        <w:rPr>
          <w:rStyle w:val="task"/>
          <w:rFonts w:ascii="Bohemian typewriter" w:hAnsi="Bohemian typewriter" w:cstheme="majorHAnsi"/>
          <w:bCs/>
          <w:sz w:val="24"/>
          <w:szCs w:val="24"/>
        </w:rPr>
        <w:t>III/II. osztálya</w:t>
      </w:r>
    </w:p>
    <w:p w:rsidR="00070D54" w:rsidRDefault="00070D54" w:rsidP="00651C2E">
      <w:pPr>
        <w:spacing w:after="0"/>
        <w:rPr>
          <w:rStyle w:val="task"/>
          <w:rFonts w:ascii="Bohemian typewriter" w:hAnsi="Bohemian typewriter" w:cstheme="majorHAnsi"/>
          <w:bCs/>
          <w:sz w:val="24"/>
          <w:szCs w:val="24"/>
        </w:rPr>
      </w:pPr>
    </w:p>
    <w:p w:rsidR="00070D54" w:rsidRPr="00211A4B" w:rsidRDefault="00070D54" w:rsidP="00651C2E">
      <w:pPr>
        <w:spacing w:after="0"/>
        <w:rPr>
          <w:rStyle w:val="task"/>
          <w:rFonts w:ascii="Bohemian typewriter" w:hAnsi="Bohemian typewriter" w:cstheme="majorHAnsi"/>
          <w:bCs/>
          <w:sz w:val="24"/>
          <w:szCs w:val="24"/>
        </w:rPr>
      </w:pPr>
    </w:p>
    <w:p w:rsidR="00516B9A" w:rsidRPr="00651C2E" w:rsidRDefault="00070D54" w:rsidP="00651C2E">
      <w:pPr>
        <w:jc w:val="center"/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</w:pP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J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e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l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e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n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t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é</w:t>
      </w:r>
      <w:r w:rsidR="00A523B8"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 xml:space="preserve">s </w:t>
      </w:r>
    </w:p>
    <w:p w:rsidR="003A1C7E" w:rsidRDefault="00FE29F4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proofErr w:type="spellStart"/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Elförmesztő</w:t>
      </w:r>
      <w:proofErr w:type="spellEnd"/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jelenség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hogy a Nemzeti 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Színház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társulata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(név szerint első sorban Gellért Endre és Major Tamás)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folyamatosan harcol 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proletár diktatúránk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ideológiájának nevetségessé tétel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e érdek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ében, mikor úgy hiszem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világos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a 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n</w:t>
      </w:r>
      <w:r w:rsidR="003A1C7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emzet 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s</w:t>
      </w:r>
      <w:r w:rsidR="003A1C7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zínházának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az államot és annak </w:t>
      </w:r>
      <w:r w:rsidR="003A1C7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álláspontj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á</w:t>
      </w:r>
      <w:r w:rsidR="003A1C7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t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k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ötelessége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erősíteni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. 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Ennek ellenére tűzték műsorra a már idejétmúlt Madách Imre által írt Az ember tragédiáj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>a című műve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t, aminek híre elővigyázatosság nélkül könnyen</w:t>
      </w:r>
      <w:r w:rsidR="00D865F9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pártunk tragédiájához vezethet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azzal</w:t>
      </w:r>
      <w:r w:rsidR="00D865F9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="001C440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hogy esetleges lázítást hoz létre a nép körében pártunk szelleme ellen. </w:t>
      </w:r>
      <w:r w:rsidR="003A1C7E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E bomlasztó előadásra kígyózó sorok óhajtanak jegyet váltani, ami önmagában veszélyes gyülekezésnek tekinthető. </w:t>
      </w:r>
    </w:p>
    <w:p w:rsidR="00E95743" w:rsidRDefault="001C4404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A mű több helyen is</w:t>
      </w:r>
      <w:r w:rsidR="00D865F9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felbőszítő sorokat tartalmaz, amely a hatalom hitelességét gyöngítheti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.</w:t>
      </w:r>
      <w:r w:rsidR="00D865F9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Lásd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:</w:t>
      </w: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</w:p>
    <w:p w:rsidR="001C4404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i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i/>
          <w:sz w:val="24"/>
          <w:szCs w:val="24"/>
        </w:rPr>
        <w:t xml:space="preserve">„Te őt dicséred, ő téged kitart, </w:t>
      </w: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i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i/>
          <w:sz w:val="24"/>
          <w:szCs w:val="24"/>
        </w:rPr>
        <w:t xml:space="preserve">Megmondja, </w:t>
      </w:r>
      <w:proofErr w:type="spellStart"/>
      <w:r w:rsidRPr="00211A4B">
        <w:rPr>
          <w:rStyle w:val="task"/>
          <w:rFonts w:ascii="Bohemian typewriter" w:hAnsi="Bohemian typewriter" w:cstheme="majorHAnsi"/>
          <w:bCs/>
          <w:i/>
          <w:sz w:val="24"/>
          <w:szCs w:val="24"/>
        </w:rPr>
        <w:t>végy</w:t>
      </w:r>
      <w:proofErr w:type="spellEnd"/>
      <w:r w:rsidRPr="00211A4B">
        <w:rPr>
          <w:rStyle w:val="task"/>
          <w:rFonts w:ascii="Bohemian typewriter" w:hAnsi="Bohemian typewriter" w:cstheme="majorHAnsi"/>
          <w:bCs/>
          <w:i/>
          <w:sz w:val="24"/>
          <w:szCs w:val="24"/>
        </w:rPr>
        <w:t xml:space="preserve"> ebből és félj amattól,</w:t>
      </w: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i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i/>
          <w:sz w:val="24"/>
          <w:szCs w:val="24"/>
        </w:rPr>
        <w:t>Óv és vezet, mint gyapjas állatot</w:t>
      </w: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i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i/>
          <w:sz w:val="24"/>
          <w:szCs w:val="24"/>
        </w:rPr>
        <w:t>Hogy eszmélj, szükséged nem is lehet”</w:t>
      </w: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Alapvetően ebből még nem származna probléma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mert 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a fenti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mondatok pont az ördög Lucifer szájából hangzanak</w:t>
      </w:r>
      <w:r w:rsidR="00651C2E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el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, így 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mondhatjuk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, hogy 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eze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k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a gonosz gondolatai, ezzel viszont rácáfolnánk a vallás semlegességi politikánkra. </w:t>
      </w:r>
    </w:p>
    <w:p w:rsidR="00D865F9" w:rsidRPr="00211A4B" w:rsidRDefault="00D865F9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Ez egyben a következő kivetnivaló tény a drámában</w:t>
      </w:r>
      <w:r w:rsidR="00975AD8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, megállapítható, hogy az egész mű 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össze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sségében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="00975AD8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a klerikális gondolatot erősíti, meggyengítve a munkáshatalom eszmény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én</w:t>
      </w:r>
      <w:r w:rsidR="00975AD8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ek terjesztését.</w:t>
      </w:r>
      <w:r w:rsidR="00470E47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</w:p>
    <w:p w:rsidR="00470E47" w:rsidRPr="00211A4B" w:rsidRDefault="00470E47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A művet viszont a nézők úgy is tekinthetik, hogy Ádám bukásával a keresztény Isten is megbukik, ez</w:t>
      </w:r>
      <w:r w:rsidR="007571F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által belehelyezhetnek minket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MDP-t Lucifer szerepébe, aki bár eszes és tapasztalt, néző és olvasó </w:t>
      </w: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lastRenderedPageBreak/>
        <w:t xml:space="preserve">egyaránt várja bukását. </w:t>
      </w:r>
      <w:r w:rsidR="007571F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Úgy vélem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="007571F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az</w:t>
      </w:r>
      <w:r w:rsidR="007571F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elvtárs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a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knak </w:t>
      </w:r>
      <w:r w:rsidR="007571F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sem jönne jól, ha a nép, mint a pokol küldöttségére tekintene ránk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, az élcsapatra</w:t>
      </w:r>
      <w:r w:rsidR="007571FE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. </w:t>
      </w:r>
    </w:p>
    <w:p w:rsidR="007571FE" w:rsidRDefault="007571FE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A mű</w:t>
      </w:r>
      <w:r w:rsidR="00013194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egyértelműen a szabadelvűség eszméit hirdeti, hogy a túlzott szabályosság az ember lehetőségeit fölöslegesen korlátozza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.</w:t>
      </w:r>
    </w:p>
    <w:p w:rsidR="00E95743" w:rsidRPr="00211A4B" w:rsidRDefault="00E95743" w:rsidP="00651C2E">
      <w:pPr>
        <w:spacing w:after="0"/>
        <w:jc w:val="both"/>
        <w:rPr>
          <w:rStyle w:val="task"/>
          <w:rFonts w:ascii="Bohemian typewriter" w:hAnsi="Bohemian typewriter" w:cstheme="majorHAnsi"/>
          <w:bCs/>
          <w:sz w:val="24"/>
          <w:szCs w:val="24"/>
        </w:rPr>
      </w:pPr>
      <w:r>
        <w:rPr>
          <w:rStyle w:val="task"/>
          <w:rFonts w:ascii="Bohemian typewriter" w:hAnsi="Bohemian typewriter" w:cstheme="majorHAnsi"/>
          <w:bCs/>
          <w:sz w:val="24"/>
          <w:szCs w:val="24"/>
        </w:rPr>
        <w:t>Megjegyzem, a nézők soraiban nem egy illusztris személyiség is fellelhető volt, első sorban a művész világ képviselői, akik túlzott lelkesedésüket fejezték ki az előadás végén.</w:t>
      </w:r>
    </w:p>
    <w:p w:rsidR="00C00EF6" w:rsidRPr="00211A4B" w:rsidRDefault="00013194" w:rsidP="00651C2E">
      <w:pPr>
        <w:spacing w:after="0"/>
        <w:jc w:val="both"/>
        <w:rPr>
          <w:rFonts w:ascii="Bohemian typewriter" w:hAnsi="Bohemian typewriter" w:cstheme="majorHAnsi"/>
          <w:iCs/>
          <w:sz w:val="24"/>
          <w:szCs w:val="24"/>
        </w:rPr>
      </w:pPr>
      <w:r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A legmeghökkentőbb rész 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egyértelműen</w:t>
      </w:r>
      <w:r w:rsidR="00C00EF6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a falanszter jelenet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, ami egyértelműen a</w:t>
      </w:r>
      <w:r w:rsidR="00211A4B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kommun</w:t>
      </w:r>
      <w:r w:rsidR="00E95743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izmus </w:t>
      </w:r>
      <w:r w:rsidR="00211A4B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kifigurázása</w:t>
      </w:r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, a központi hatalom nevetségessé tételével.</w:t>
      </w:r>
      <w:r w:rsidR="00651C2E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</w:t>
      </w:r>
      <w:r w:rsidR="00C00EF6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Véleményem szerint, ha nem szeretnénk komolyabb kockázatot a jövőben a darabot illetően, mindenféleképp valamilyen szintű változtatásra van szükség. A darab teljes tiltását illetően hivatkozhatunk Arany János </w:t>
      </w:r>
      <w:proofErr w:type="spellStart"/>
      <w:r w:rsidR="00C00EF6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>szavaira</w:t>
      </w:r>
      <w:proofErr w:type="spellEnd"/>
      <w:r w:rsidR="00E95743">
        <w:rPr>
          <w:rStyle w:val="task"/>
          <w:rFonts w:ascii="Bohemian typewriter" w:hAnsi="Bohemian typewriter" w:cstheme="majorHAnsi"/>
          <w:bCs/>
          <w:sz w:val="24"/>
          <w:szCs w:val="24"/>
        </w:rPr>
        <w:t>,</w:t>
      </w:r>
      <w:r w:rsidR="00C00EF6" w:rsidRPr="00211A4B">
        <w:rPr>
          <w:rStyle w:val="task"/>
          <w:rFonts w:ascii="Bohemian typewriter" w:hAnsi="Bohemian typewriter" w:cstheme="majorHAnsi"/>
          <w:bCs/>
          <w:sz w:val="24"/>
          <w:szCs w:val="24"/>
        </w:rPr>
        <w:t xml:space="preserve"> miszerint </w:t>
      </w:r>
      <w:r w:rsidR="00C00EF6" w:rsidRPr="00211A4B">
        <w:rPr>
          <w:rFonts w:ascii="Bohemian typewriter" w:hAnsi="Bohemian typewriter" w:cstheme="majorHAnsi"/>
          <w:i/>
          <w:iCs/>
          <w:sz w:val="24"/>
          <w:szCs w:val="24"/>
        </w:rPr>
        <w:t>„Madách erősebben gondol, mint képzel</w:t>
      </w:r>
      <w:r w:rsidR="00211A4B" w:rsidRPr="00211A4B">
        <w:rPr>
          <w:rFonts w:ascii="Bohemian typewriter" w:hAnsi="Bohemian typewriter" w:cstheme="majorHAnsi"/>
          <w:i/>
          <w:iCs/>
          <w:sz w:val="24"/>
          <w:szCs w:val="24"/>
        </w:rPr>
        <w:t>”</w:t>
      </w:r>
      <w:r w:rsidR="00211A4B" w:rsidRPr="00211A4B">
        <w:rPr>
          <w:rFonts w:ascii="Bohemian typewriter" w:hAnsi="Bohemian typewriter"/>
          <w:i/>
          <w:iCs/>
          <w:sz w:val="24"/>
          <w:szCs w:val="24"/>
        </w:rPr>
        <w:t>,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 xml:space="preserve"> ezzel bizonyítva</w:t>
      </w:r>
      <w:r w:rsidR="00211A4B" w:rsidRPr="00211A4B">
        <w:rPr>
          <w:rFonts w:ascii="Bohemian typewriter" w:hAnsi="Bohemian typewriter" w:cstheme="majorHAnsi"/>
          <w:iCs/>
          <w:sz w:val="24"/>
          <w:szCs w:val="24"/>
        </w:rPr>
        <w:t>,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 xml:space="preserve"> hogy a mű nem tartozik a magyar irodalom és színháztörténet </w:t>
      </w:r>
      <w:r w:rsidR="00E95743">
        <w:rPr>
          <w:rFonts w:ascii="Bohemian typewriter" w:hAnsi="Bohemian typewriter" w:cstheme="majorHAnsi"/>
          <w:iCs/>
          <w:sz w:val="24"/>
          <w:szCs w:val="24"/>
        </w:rPr>
        <w:t>remekművei</w:t>
      </w:r>
      <w:r w:rsidR="00E95743" w:rsidRPr="00211A4B">
        <w:rPr>
          <w:rFonts w:ascii="Bohemian typewriter" w:hAnsi="Bohemian typewriter" w:cstheme="majorHAnsi"/>
          <w:iCs/>
          <w:sz w:val="24"/>
          <w:szCs w:val="24"/>
        </w:rPr>
        <w:t xml:space="preserve"> 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>közé</w:t>
      </w:r>
      <w:r w:rsidR="00211A4B" w:rsidRPr="00211A4B">
        <w:rPr>
          <w:rFonts w:ascii="Bohemian typewriter" w:hAnsi="Bohemian typewriter" w:cstheme="majorHAnsi"/>
          <w:iCs/>
          <w:sz w:val="24"/>
          <w:szCs w:val="24"/>
        </w:rPr>
        <w:t xml:space="preserve">, csupán egy veszélyes gondolatmenet.  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>Esetleg a darab megcenzúrázásával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>,</w:t>
      </w:r>
      <w:r w:rsidR="00651C2E">
        <w:rPr>
          <w:rFonts w:ascii="Bohemian typewriter" w:hAnsi="Bohemian typewriter" w:cstheme="majorHAnsi"/>
          <w:iCs/>
          <w:sz w:val="24"/>
          <w:szCs w:val="24"/>
        </w:rPr>
        <w:t xml:space="preserve"> 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 xml:space="preserve">a 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>hangsúlyok áthelyezésével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 xml:space="preserve"> is 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>rész</w:t>
      </w:r>
      <w:r w:rsidR="00C00EF6" w:rsidRPr="00211A4B">
        <w:rPr>
          <w:rFonts w:ascii="Bohemian typewriter" w:hAnsi="Bohemian typewriter" w:cstheme="majorHAnsi"/>
          <w:iCs/>
          <w:sz w:val="24"/>
          <w:szCs w:val="24"/>
        </w:rPr>
        <w:t xml:space="preserve">sikert érhetünk el. </w:t>
      </w:r>
    </w:p>
    <w:p w:rsidR="00B428DF" w:rsidRDefault="00B428DF" w:rsidP="00651C2E">
      <w:pPr>
        <w:spacing w:after="0"/>
        <w:jc w:val="both"/>
        <w:rPr>
          <w:rFonts w:ascii="Bohemian typewriter" w:hAnsi="Bohemian typewriter" w:cstheme="majorHAnsi"/>
          <w:iCs/>
          <w:sz w:val="24"/>
          <w:szCs w:val="24"/>
        </w:rPr>
      </w:pPr>
      <w:r w:rsidRPr="00211A4B">
        <w:rPr>
          <w:rFonts w:ascii="Bohemian typewriter" w:hAnsi="Bohemian typewriter" w:cstheme="majorHAnsi"/>
          <w:iCs/>
          <w:sz w:val="24"/>
          <w:szCs w:val="24"/>
        </w:rPr>
        <w:t>Ajánlom a Vezető elvtársaknak, hogy szakítsanak időt a dráma megtekintésére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>,</w:t>
      </w:r>
      <w:r w:rsidRPr="00211A4B">
        <w:rPr>
          <w:rFonts w:ascii="Bohemian typewriter" w:hAnsi="Bohemian typewriter" w:cstheme="majorHAnsi"/>
          <w:iCs/>
          <w:sz w:val="24"/>
          <w:szCs w:val="24"/>
        </w:rPr>
        <w:t xml:space="preserve"> és annak </w:t>
      </w:r>
      <w:r w:rsidR="00EC6903" w:rsidRPr="00211A4B">
        <w:rPr>
          <w:rFonts w:ascii="Bohemian typewriter" w:hAnsi="Bohemian typewriter" w:cstheme="majorHAnsi"/>
          <w:iCs/>
          <w:sz w:val="24"/>
          <w:szCs w:val="24"/>
        </w:rPr>
        <w:t>f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>ény</w:t>
      </w:r>
      <w:r w:rsidR="00EC6903" w:rsidRPr="00211A4B">
        <w:rPr>
          <w:rFonts w:ascii="Bohemian typewriter" w:hAnsi="Bohemian typewriter" w:cstheme="majorHAnsi"/>
          <w:iCs/>
          <w:sz w:val="24"/>
          <w:szCs w:val="24"/>
        </w:rPr>
        <w:t xml:space="preserve">ében </w:t>
      </w:r>
      <w:r w:rsidRPr="00211A4B">
        <w:rPr>
          <w:rFonts w:ascii="Bohemian typewriter" w:hAnsi="Bohemian typewriter" w:cstheme="majorHAnsi"/>
          <w:iCs/>
          <w:sz w:val="24"/>
          <w:szCs w:val="24"/>
        </w:rPr>
        <w:t xml:space="preserve">hozzanak döntést a dráma és az egész Nemzeti 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 xml:space="preserve">Színház </w:t>
      </w:r>
      <w:r w:rsidRPr="00211A4B">
        <w:rPr>
          <w:rFonts w:ascii="Bohemian typewriter" w:hAnsi="Bohemian typewriter" w:cstheme="majorHAnsi"/>
          <w:iCs/>
          <w:sz w:val="24"/>
          <w:szCs w:val="24"/>
        </w:rPr>
        <w:t>társulat</w:t>
      </w:r>
      <w:r w:rsidR="00EC6903">
        <w:rPr>
          <w:rFonts w:ascii="Bohemian typewriter" w:hAnsi="Bohemian typewriter" w:cstheme="majorHAnsi"/>
          <w:iCs/>
          <w:sz w:val="24"/>
          <w:szCs w:val="24"/>
        </w:rPr>
        <w:t>a</w:t>
      </w:r>
      <w:r w:rsidRPr="00211A4B">
        <w:rPr>
          <w:rFonts w:ascii="Bohemian typewriter" w:hAnsi="Bohemian typewriter" w:cstheme="majorHAnsi"/>
          <w:iCs/>
          <w:sz w:val="24"/>
          <w:szCs w:val="24"/>
        </w:rPr>
        <w:t xml:space="preserve"> </w:t>
      </w:r>
      <w:r w:rsidR="00211A4B" w:rsidRPr="00211A4B">
        <w:rPr>
          <w:rFonts w:ascii="Bohemian typewriter" w:hAnsi="Bohemian typewriter" w:cstheme="majorHAnsi"/>
          <w:iCs/>
          <w:sz w:val="24"/>
          <w:szCs w:val="24"/>
        </w:rPr>
        <w:t xml:space="preserve">jövőjét illetően. </w:t>
      </w:r>
    </w:p>
    <w:p w:rsidR="00A523B8" w:rsidRDefault="00A523B8" w:rsidP="00651C2E">
      <w:pPr>
        <w:spacing w:after="0"/>
        <w:jc w:val="both"/>
        <w:rPr>
          <w:rFonts w:ascii="Bohemian typewriter" w:hAnsi="Bohemian typewriter" w:cstheme="majorHAnsi"/>
          <w:iCs/>
          <w:sz w:val="24"/>
          <w:szCs w:val="24"/>
        </w:rPr>
      </w:pPr>
    </w:p>
    <w:p w:rsidR="00A523B8" w:rsidRPr="00211A4B" w:rsidRDefault="00A523B8" w:rsidP="00651C2E">
      <w:pPr>
        <w:spacing w:after="0"/>
        <w:jc w:val="both"/>
        <w:rPr>
          <w:rFonts w:ascii="Bohemian typewriter" w:hAnsi="Bohemian typewriter" w:cstheme="majorHAnsi"/>
          <w:iCs/>
          <w:sz w:val="24"/>
          <w:szCs w:val="24"/>
        </w:rPr>
      </w:pPr>
      <w:r>
        <w:rPr>
          <w:rFonts w:ascii="Bohemian typewriter" w:hAnsi="Bohemian typewriter" w:cstheme="majorHAnsi"/>
          <w:iCs/>
          <w:sz w:val="24"/>
          <w:szCs w:val="24"/>
        </w:rPr>
        <w:t xml:space="preserve">A jelentést adta: Ördög Jónás </w:t>
      </w:r>
      <w:proofErr w:type="spellStart"/>
      <w:r>
        <w:rPr>
          <w:rFonts w:ascii="Bohemian typewriter" w:hAnsi="Bohemian typewriter" w:cstheme="majorHAnsi"/>
          <w:iCs/>
          <w:sz w:val="24"/>
          <w:szCs w:val="24"/>
        </w:rPr>
        <w:t>fn</w:t>
      </w:r>
      <w:proofErr w:type="spellEnd"/>
      <w:r>
        <w:rPr>
          <w:rFonts w:ascii="Bohemian typewriter" w:hAnsi="Bohemian typewriter" w:cstheme="majorHAnsi"/>
          <w:iCs/>
          <w:sz w:val="24"/>
          <w:szCs w:val="24"/>
        </w:rPr>
        <w:t xml:space="preserve">. </w:t>
      </w:r>
      <w:proofErr w:type="spellStart"/>
      <w:r>
        <w:rPr>
          <w:rFonts w:ascii="Bohemian typewriter" w:hAnsi="Bohemian typewriter" w:cstheme="majorHAnsi"/>
          <w:iCs/>
          <w:sz w:val="24"/>
          <w:szCs w:val="24"/>
        </w:rPr>
        <w:t>tmb</w:t>
      </w:r>
      <w:proofErr w:type="spellEnd"/>
      <w:r>
        <w:rPr>
          <w:rFonts w:ascii="Bohemian typewriter" w:hAnsi="Bohemian typewriter" w:cstheme="majorHAnsi"/>
          <w:iCs/>
          <w:sz w:val="24"/>
          <w:szCs w:val="24"/>
        </w:rPr>
        <w:t xml:space="preserve">. 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1955. január 10</w:t>
      </w:r>
      <w:r>
        <w:rPr>
          <w:rStyle w:val="task"/>
          <w:rFonts w:ascii="Bohemian typewriter" w:hAnsi="Bohemian typewriter" w:cstheme="majorHAnsi"/>
          <w:bCs/>
          <w:sz w:val="24"/>
          <w:szCs w:val="24"/>
          <w:u w:val="single"/>
        </w:rPr>
        <w:t>-én.</w:t>
      </w:r>
    </w:p>
    <w:p w:rsidR="00A523B8" w:rsidRPr="00211A4B" w:rsidRDefault="00A523B8" w:rsidP="00651C2E">
      <w:pPr>
        <w:spacing w:after="0"/>
        <w:jc w:val="both"/>
        <w:rPr>
          <w:rFonts w:ascii="Bohemian typewriter" w:hAnsi="Bohemian typewriter" w:cstheme="majorHAnsi"/>
          <w:iCs/>
          <w:sz w:val="24"/>
          <w:szCs w:val="24"/>
        </w:rPr>
      </w:pPr>
    </w:p>
    <w:p w:rsidR="00B428DF" w:rsidRPr="00C00EF6" w:rsidRDefault="00B428DF" w:rsidP="00C00EF6">
      <w:pPr>
        <w:spacing w:after="0"/>
        <w:rPr>
          <w:rStyle w:val="task"/>
          <w:rFonts w:asciiTheme="majorHAnsi" w:hAnsiTheme="majorHAnsi" w:cstheme="majorHAnsi"/>
          <w:bCs/>
          <w:sz w:val="24"/>
          <w:szCs w:val="24"/>
        </w:rPr>
      </w:pPr>
    </w:p>
    <w:p w:rsidR="00013194" w:rsidRDefault="00013194" w:rsidP="00D865F9">
      <w:pPr>
        <w:spacing w:after="0"/>
        <w:rPr>
          <w:rStyle w:val="task"/>
          <w:rFonts w:asciiTheme="majorHAnsi" w:hAnsiTheme="majorHAnsi" w:cstheme="majorHAnsi"/>
          <w:bCs/>
          <w:sz w:val="24"/>
          <w:szCs w:val="24"/>
        </w:rPr>
      </w:pPr>
      <w:r>
        <w:rPr>
          <w:rStyle w:val="task"/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7F59E3" w:rsidRPr="00013194" w:rsidRDefault="007F59E3">
      <w:pPr>
        <w:rPr>
          <w:iCs/>
        </w:rPr>
      </w:pPr>
    </w:p>
    <w:p w:rsidR="00013194" w:rsidRDefault="00013194">
      <w:pPr>
        <w:rPr>
          <w:i/>
          <w:iCs/>
        </w:rPr>
      </w:pPr>
    </w:p>
    <w:p w:rsidR="007F59E3" w:rsidRPr="007F59E3" w:rsidRDefault="007F59E3">
      <w:pPr>
        <w:rPr>
          <w:rStyle w:val="task"/>
          <w:rFonts w:ascii="1942 report" w:hAnsi="1942 report"/>
          <w:bCs/>
          <w:sz w:val="24"/>
          <w:szCs w:val="24"/>
        </w:rPr>
      </w:pPr>
    </w:p>
    <w:p w:rsidR="007F59E3" w:rsidRPr="007F59E3" w:rsidRDefault="007F59E3">
      <w:pPr>
        <w:rPr>
          <w:rFonts w:ascii="Liberation Serif" w:hAnsi="Liberation Serif" w:cs="Liberation Serif"/>
          <w:sz w:val="32"/>
          <w:szCs w:val="32"/>
        </w:rPr>
      </w:pPr>
    </w:p>
    <w:sectPr w:rsidR="007F59E3" w:rsidRPr="007F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hemian typewriter">
    <w:charset w:val="EE"/>
    <w:family w:val="auto"/>
    <w:pitch w:val="variable"/>
    <w:sig w:usb0="A00002AF" w:usb1="500078FB" w:usb2="00000000" w:usb3="00000000" w:csb0="0000019F" w:csb1="00000000"/>
  </w:font>
  <w:font w:name="1942 report">
    <w:charset w:val="00"/>
    <w:family w:val="auto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A"/>
    <w:rsid w:val="00013194"/>
    <w:rsid w:val="00070D54"/>
    <w:rsid w:val="001C4404"/>
    <w:rsid w:val="00211A4B"/>
    <w:rsid w:val="003A1C7E"/>
    <w:rsid w:val="00470E47"/>
    <w:rsid w:val="00516B9A"/>
    <w:rsid w:val="005857C5"/>
    <w:rsid w:val="00651C2E"/>
    <w:rsid w:val="006E5C0F"/>
    <w:rsid w:val="007571FE"/>
    <w:rsid w:val="007F59E3"/>
    <w:rsid w:val="00975AD8"/>
    <w:rsid w:val="00A523B8"/>
    <w:rsid w:val="00B428DF"/>
    <w:rsid w:val="00B758A3"/>
    <w:rsid w:val="00C00EF6"/>
    <w:rsid w:val="00D865F9"/>
    <w:rsid w:val="00DF2414"/>
    <w:rsid w:val="00E3411A"/>
    <w:rsid w:val="00E95743"/>
    <w:rsid w:val="00EC6903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845CA"/>
  <w15:chartTrackingRefBased/>
  <w15:docId w15:val="{772E2FCB-DA98-4884-8CAA-35CB8AB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7F59E3"/>
  </w:style>
  <w:style w:type="paragraph" w:styleId="Buborkszveg">
    <w:name w:val="Balloon Text"/>
    <w:basedOn w:val="Norml"/>
    <w:link w:val="BuborkszvegChar"/>
    <w:uiPriority w:val="99"/>
    <w:semiHidden/>
    <w:unhideWhenUsed/>
    <w:rsid w:val="003A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2532</Characters>
  <Application>Microsoft Office Word</Application>
  <DocSecurity>0</DocSecurity>
  <Lines>55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Karádi Zita</dc:creator>
  <cp:keywords/>
  <dc:description/>
  <cp:lastModifiedBy>Karádi Zita</cp:lastModifiedBy>
  <cp:revision>2</cp:revision>
  <dcterms:created xsi:type="dcterms:W3CDTF">2018-04-03T17:18:00Z</dcterms:created>
  <dcterms:modified xsi:type="dcterms:W3CDTF">2018-04-03T17:18:00Z</dcterms:modified>
</cp:coreProperties>
</file>