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4C64" w14:textId="5F1F60F3" w:rsidR="00380AD8" w:rsidRPr="00380AD8" w:rsidRDefault="00380AD8" w:rsidP="00380AD8">
      <w:pPr>
        <w:spacing w:after="240"/>
        <w:jc w:val="center"/>
        <w:rPr>
          <w:rFonts w:ascii="Arial" w:hAnsi="Arial" w:cs="Arial"/>
          <w:b/>
          <w:bCs/>
          <w:sz w:val="36"/>
          <w:szCs w:val="36"/>
        </w:rPr>
      </w:pPr>
      <w:r w:rsidRPr="00380AD8">
        <w:rPr>
          <w:rFonts w:ascii="Arial" w:hAnsi="Arial" w:cs="Arial"/>
          <w:b/>
          <w:bCs/>
          <w:sz w:val="36"/>
          <w:szCs w:val="36"/>
        </w:rPr>
        <w:t xml:space="preserve">Az ember tragédiája a </w:t>
      </w:r>
      <w:r w:rsidR="009879E1">
        <w:rPr>
          <w:rFonts w:ascii="Arial" w:hAnsi="Arial" w:cs="Arial"/>
          <w:b/>
          <w:bCs/>
          <w:sz w:val="36"/>
          <w:szCs w:val="36"/>
        </w:rPr>
        <w:t>mi világunkban</w:t>
      </w:r>
    </w:p>
    <w:p w14:paraId="01895560" w14:textId="47408739" w:rsidR="00C67560" w:rsidRPr="002147F1" w:rsidRDefault="00C67560" w:rsidP="00380AD8">
      <w:pPr>
        <w:ind w:firstLine="142"/>
        <w:rPr>
          <w:rFonts w:ascii="Arial" w:hAnsi="Arial" w:cs="Arial"/>
          <w:sz w:val="24"/>
          <w:szCs w:val="24"/>
        </w:rPr>
      </w:pPr>
      <w:r w:rsidRPr="002147F1">
        <w:rPr>
          <w:rFonts w:ascii="Arial" w:hAnsi="Arial" w:cs="Arial"/>
          <w:sz w:val="24"/>
          <w:szCs w:val="24"/>
        </w:rPr>
        <w:t>Madách Imre Az ember tragédiája c</w:t>
      </w:r>
      <w:r w:rsidR="000475DD">
        <w:rPr>
          <w:rFonts w:ascii="Arial" w:hAnsi="Arial" w:cs="Arial"/>
          <w:sz w:val="24"/>
          <w:szCs w:val="24"/>
        </w:rPr>
        <w:t>ímű</w:t>
      </w:r>
      <w:r w:rsidRPr="002147F1">
        <w:rPr>
          <w:rFonts w:ascii="Arial" w:hAnsi="Arial" w:cs="Arial"/>
          <w:sz w:val="24"/>
          <w:szCs w:val="24"/>
        </w:rPr>
        <w:t xml:space="preserve"> műve telis-tele van esszenciális mondatokkal. Mi ezek közül azokat igyekeztünk megtalálni, amelyek szerintünk a mai világ</w:t>
      </w:r>
      <w:r w:rsidR="00EF7FD0">
        <w:rPr>
          <w:rFonts w:ascii="Arial" w:hAnsi="Arial" w:cs="Arial"/>
          <w:sz w:val="24"/>
          <w:szCs w:val="24"/>
        </w:rPr>
        <w:t>unkkal</w:t>
      </w:r>
      <w:r w:rsidRPr="002147F1">
        <w:rPr>
          <w:rFonts w:ascii="Arial" w:hAnsi="Arial" w:cs="Arial"/>
          <w:sz w:val="24"/>
          <w:szCs w:val="24"/>
        </w:rPr>
        <w:t xml:space="preserve"> leginkább párhuzamba állíthatók. Az alábbi idézeteket választottuk:</w:t>
      </w:r>
    </w:p>
    <w:p w14:paraId="6D065BE4" w14:textId="77777777" w:rsidR="00C67560" w:rsidRPr="002147F1" w:rsidRDefault="00C67560" w:rsidP="00C67560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4112BB" w14:textId="772FBA40" w:rsidR="00A7095B" w:rsidRPr="002147F1" w:rsidRDefault="00C67560" w:rsidP="00A7095B">
      <w:pPr>
        <w:spacing w:after="20" w:line="240" w:lineRule="auto"/>
        <w:rPr>
          <w:rFonts w:ascii="Arial" w:hAnsi="Arial" w:cs="Arial"/>
          <w:i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>„Minden, mi él, az egyenlő soká él</w:t>
      </w:r>
      <w:r w:rsidR="00A7095B" w:rsidRPr="002147F1">
        <w:rPr>
          <w:rFonts w:ascii="Arial" w:hAnsi="Arial" w:cs="Arial"/>
          <w:i/>
          <w:sz w:val="24"/>
          <w:szCs w:val="24"/>
        </w:rPr>
        <w:t xml:space="preserve">, </w:t>
      </w:r>
    </w:p>
    <w:p w14:paraId="3503978C" w14:textId="1F469C3C" w:rsidR="00C67560" w:rsidRPr="002147F1" w:rsidRDefault="00A7095B" w:rsidP="00A7095B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sz w:val="24"/>
          <w:szCs w:val="24"/>
        </w:rPr>
        <w:t>A százados fa s egynapos rovar.</w:t>
      </w:r>
      <w:r w:rsidR="00C67560" w:rsidRPr="002147F1">
        <w:rPr>
          <w:rFonts w:ascii="Arial" w:hAnsi="Arial" w:cs="Arial"/>
          <w:i/>
          <w:iCs/>
          <w:sz w:val="24"/>
          <w:szCs w:val="24"/>
        </w:rPr>
        <w:t xml:space="preserve"> (…)</w:t>
      </w:r>
    </w:p>
    <w:p w14:paraId="3BA14C9B" w14:textId="77777777" w:rsidR="00C67560" w:rsidRPr="002147F1" w:rsidRDefault="00C67560" w:rsidP="00C67560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Nem az idő halad: mi változunk, </w:t>
      </w:r>
    </w:p>
    <w:p w14:paraId="6909185E" w14:textId="77777777" w:rsidR="00C67560" w:rsidRPr="002147F1" w:rsidRDefault="00C67560" w:rsidP="00C67560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Egy század, egy nap szinte egyre megy.„ </w:t>
      </w:r>
    </w:p>
    <w:p w14:paraId="360497DF" w14:textId="00BA24B0" w:rsidR="00C67560" w:rsidRPr="002147F1" w:rsidRDefault="00C67560" w:rsidP="00C67560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>(III.</w:t>
      </w:r>
      <w:r w:rsidR="000475DD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47F1">
        <w:rPr>
          <w:rFonts w:ascii="Arial" w:hAnsi="Arial" w:cs="Arial"/>
          <w:i/>
          <w:iCs/>
          <w:sz w:val="24"/>
          <w:szCs w:val="24"/>
        </w:rPr>
        <w:t>szín: A paradicsomon kívül)</w:t>
      </w:r>
    </w:p>
    <w:p w14:paraId="29C24D9F" w14:textId="1E288E40" w:rsidR="00C67560" w:rsidRPr="002147F1" w:rsidRDefault="00C67560" w:rsidP="00C67560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7CF368" w14:textId="2D990D80" w:rsidR="00C67560" w:rsidRDefault="00A7095B" w:rsidP="00380AD8">
      <w:pPr>
        <w:ind w:firstLine="142"/>
        <w:rPr>
          <w:rFonts w:ascii="Arial" w:hAnsi="Arial" w:cs="Arial"/>
          <w:sz w:val="24"/>
          <w:szCs w:val="24"/>
        </w:rPr>
      </w:pPr>
      <w:r w:rsidRPr="002147F1">
        <w:rPr>
          <w:rFonts w:ascii="Arial" w:hAnsi="Arial" w:cs="Arial"/>
          <w:sz w:val="24"/>
          <w:szCs w:val="24"/>
        </w:rPr>
        <w:t>A „minden, mi él, az egyenlő soká él” gondolata elsőre paradoxonnak tűn</w:t>
      </w:r>
      <w:r w:rsidR="00E06124">
        <w:rPr>
          <w:rFonts w:ascii="Arial" w:hAnsi="Arial" w:cs="Arial"/>
          <w:sz w:val="24"/>
          <w:szCs w:val="24"/>
        </w:rPr>
        <w:t>t számunkra</w:t>
      </w:r>
      <w:r w:rsidRPr="002147F1">
        <w:rPr>
          <w:rFonts w:ascii="Arial" w:hAnsi="Arial" w:cs="Arial"/>
          <w:sz w:val="24"/>
          <w:szCs w:val="24"/>
        </w:rPr>
        <w:t xml:space="preserve">, hiszen nyilvánvaló különbség van egy hosszú életű fa és egy egynapos rovar létezése között. Madách azonban az élet időtartama helyett, annak teljességét </w:t>
      </w:r>
      <w:r w:rsidR="00BB00F4" w:rsidRPr="002147F1">
        <w:rPr>
          <w:rFonts w:ascii="Arial" w:hAnsi="Arial" w:cs="Arial"/>
          <w:sz w:val="24"/>
          <w:szCs w:val="24"/>
        </w:rPr>
        <w:t>tartja fontosnak</w:t>
      </w:r>
      <w:r w:rsidRPr="002147F1">
        <w:rPr>
          <w:rFonts w:ascii="Arial" w:hAnsi="Arial" w:cs="Arial"/>
          <w:sz w:val="24"/>
          <w:szCs w:val="24"/>
        </w:rPr>
        <w:t xml:space="preserve">: minden létező betölti saját „napszámát”, vagyis végigjárja a rá szabott életutat. Ez a szemlélet a lét </w:t>
      </w:r>
      <w:r w:rsidRPr="002147F1">
        <w:rPr>
          <w:rStyle w:val="Kiemels2"/>
          <w:rFonts w:ascii="Arial" w:hAnsi="Arial" w:cs="Arial"/>
          <w:b w:val="0"/>
          <w:bCs w:val="0"/>
          <w:sz w:val="24"/>
          <w:szCs w:val="24"/>
        </w:rPr>
        <w:t>ciklikusságát és körforgásszerűségét</w:t>
      </w:r>
      <w:r w:rsidRPr="002147F1">
        <w:rPr>
          <w:rFonts w:ascii="Arial" w:hAnsi="Arial" w:cs="Arial"/>
          <w:sz w:val="24"/>
          <w:szCs w:val="24"/>
        </w:rPr>
        <w:t xml:space="preserve"> hangsúlyozza: születés, tapasztalás, elmúlás</w:t>
      </w:r>
      <w:r w:rsidR="00BB00F4" w:rsidRPr="002147F1">
        <w:rPr>
          <w:rFonts w:ascii="Arial" w:hAnsi="Arial" w:cs="Arial"/>
          <w:sz w:val="24"/>
          <w:szCs w:val="24"/>
        </w:rPr>
        <w:t>,</w:t>
      </w:r>
      <w:r w:rsidRPr="002147F1">
        <w:rPr>
          <w:rFonts w:ascii="Arial" w:hAnsi="Arial" w:cs="Arial"/>
          <w:sz w:val="24"/>
          <w:szCs w:val="24"/>
        </w:rPr>
        <w:t xml:space="preserve"> majd mindez újra és újra ismétlődik.</w:t>
      </w:r>
      <w:r w:rsidR="00BB00F4" w:rsidRPr="002147F1">
        <w:rPr>
          <w:rFonts w:ascii="Arial" w:hAnsi="Arial" w:cs="Arial"/>
          <w:sz w:val="24"/>
          <w:szCs w:val="24"/>
        </w:rPr>
        <w:t xml:space="preserve"> A „Nem az idő halad: mi változunk” mondat relativizálja az idő objektívnek hitt fogalmát. Szerinte az idő sokkal inkább körkörösen halad, mintsem lineárisan</w:t>
      </w:r>
      <w:r w:rsidR="00971BA1" w:rsidRPr="002147F1">
        <w:rPr>
          <w:rFonts w:ascii="Arial" w:hAnsi="Arial" w:cs="Arial"/>
          <w:sz w:val="24"/>
          <w:szCs w:val="24"/>
        </w:rPr>
        <w:t>, ez jelenik meg művében is</w:t>
      </w:r>
      <w:r w:rsidR="00BB00F4" w:rsidRPr="002147F1">
        <w:rPr>
          <w:rFonts w:ascii="Arial" w:hAnsi="Arial" w:cs="Arial"/>
          <w:sz w:val="24"/>
          <w:szCs w:val="24"/>
        </w:rPr>
        <w:t xml:space="preserve">. Nem az idő múlása határozza meg az emberi létezést, hanem a tapasztalás. </w:t>
      </w:r>
      <w:r w:rsidR="00E06124">
        <w:rPr>
          <w:rFonts w:ascii="Arial" w:hAnsi="Arial" w:cs="Arial"/>
          <w:sz w:val="24"/>
          <w:szCs w:val="24"/>
        </w:rPr>
        <w:t>Azt vettük észre, hogy ez</w:t>
      </w:r>
      <w:r w:rsidR="00380AD8" w:rsidRPr="00380AD8">
        <w:rPr>
          <w:rFonts w:ascii="Arial" w:hAnsi="Arial" w:cs="Arial"/>
          <w:sz w:val="24"/>
          <w:szCs w:val="24"/>
        </w:rPr>
        <w:t xml:space="preserve"> összecseng</w:t>
      </w:r>
      <w:r w:rsidR="00E06124">
        <w:rPr>
          <w:rFonts w:ascii="Arial" w:hAnsi="Arial" w:cs="Arial"/>
          <w:sz w:val="24"/>
          <w:szCs w:val="24"/>
        </w:rPr>
        <w:t xml:space="preserve"> Bacon és</w:t>
      </w:r>
      <w:r w:rsidR="00380AD8" w:rsidRPr="00380AD8">
        <w:rPr>
          <w:rFonts w:ascii="Arial" w:hAnsi="Arial" w:cs="Arial"/>
          <w:sz w:val="24"/>
          <w:szCs w:val="24"/>
        </w:rPr>
        <w:t xml:space="preserve"> Locke empirista nézeteivel, miszerint minden tudás a tapasztalatból származik.</w:t>
      </w:r>
      <w:r w:rsidR="000D16F1" w:rsidRPr="002147F1">
        <w:rPr>
          <w:rFonts w:ascii="Arial" w:hAnsi="Arial" w:cs="Arial"/>
          <w:sz w:val="24"/>
          <w:szCs w:val="24"/>
        </w:rPr>
        <w:t xml:space="preserve"> </w:t>
      </w:r>
      <w:r w:rsidR="00924703">
        <w:rPr>
          <w:rFonts w:ascii="Arial" w:hAnsi="Arial" w:cs="Arial"/>
          <w:sz w:val="24"/>
          <w:szCs w:val="24"/>
        </w:rPr>
        <w:t xml:space="preserve">Szerintünk az élet hossza helyett, annak minősége a fontos. </w:t>
      </w:r>
      <w:r w:rsidR="000D16F1" w:rsidRPr="002147F1">
        <w:rPr>
          <w:rFonts w:ascii="Arial" w:hAnsi="Arial" w:cs="Arial"/>
          <w:sz w:val="24"/>
          <w:szCs w:val="24"/>
        </w:rPr>
        <w:t xml:space="preserve">Vörösmarty Csongor és Tündéjében is </w:t>
      </w:r>
      <w:r w:rsidR="00E06124">
        <w:rPr>
          <w:rFonts w:ascii="Arial" w:hAnsi="Arial" w:cs="Arial"/>
          <w:sz w:val="24"/>
          <w:szCs w:val="24"/>
        </w:rPr>
        <w:t>hasonló gondolatokat figyeltünk meg</w:t>
      </w:r>
      <w:r w:rsidR="008C4201" w:rsidRPr="002147F1">
        <w:rPr>
          <w:rFonts w:ascii="Arial" w:hAnsi="Arial" w:cs="Arial"/>
          <w:sz w:val="24"/>
          <w:szCs w:val="24"/>
        </w:rPr>
        <w:t>. Csongor visszatérése saját kertjébe, ahonnan indult, legalább olyan fontos, mint az, hogy megkapja Tündét. A vándorlása belső úttá válik, önmagában találja meg a boldogságot, amit a világban hiába keresett. A két szerző gondolkodásmódját jelentősen befolyásolták a kor történelmi tapasztalatai is. Madách Imre és Vörösmarty egyaránt szembesültek a</w:t>
      </w:r>
      <w:r w:rsidR="00925026">
        <w:rPr>
          <w:rFonts w:ascii="Arial" w:hAnsi="Arial" w:cs="Arial"/>
          <w:sz w:val="24"/>
          <w:szCs w:val="24"/>
        </w:rPr>
        <w:t>z</w:t>
      </w:r>
      <w:r w:rsidR="008C4201" w:rsidRPr="002147F1">
        <w:rPr>
          <w:rFonts w:ascii="Arial" w:hAnsi="Arial" w:cs="Arial"/>
          <w:sz w:val="24"/>
          <w:szCs w:val="24"/>
        </w:rPr>
        <w:t xml:space="preserve"> 1848–49-es forradalom és szabadságharc bukásával, amely megingatta a történelem egyenes vonalú fejlődésébe vetett hitet. A kiábrándultság élménye hozzájárult ahhoz a szemlélethez, amely szerint az emberiség újra és újra ugyanazokat a köröket futja be, és a haladás gyakran csak látszólagos.</w:t>
      </w:r>
      <w:r w:rsidR="00995961">
        <w:rPr>
          <w:rFonts w:ascii="Arial" w:hAnsi="Arial" w:cs="Arial"/>
          <w:sz w:val="24"/>
          <w:szCs w:val="24"/>
        </w:rPr>
        <w:t xml:space="preserve"> A tanulság számunkra, hogy a történelem ismétli önmagát. Úgy gondoljuk, igenis szükséges ismernünk a múltunkat, hogy érthessük a jelenünket és következtethessünk a jövőnkre.</w:t>
      </w:r>
    </w:p>
    <w:p w14:paraId="516A479B" w14:textId="77777777" w:rsidR="00E078BA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B445FD5" w14:textId="1C4D029F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„Fogd hát e sárgult pergamenteket, </w:t>
      </w:r>
    </w:p>
    <w:p w14:paraId="391D5063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E fóliánsokat, miken penész ül, </w:t>
      </w:r>
    </w:p>
    <w:p w14:paraId="34A1AFEC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Dobd tűzre mind. Ezek feledtetik </w:t>
      </w:r>
    </w:p>
    <w:p w14:paraId="39E6AEED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Saját lábunkon a járást velünk, </w:t>
      </w:r>
    </w:p>
    <w:p w14:paraId="61D18ACB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És megkimélnek a gondolkodástól.” </w:t>
      </w:r>
    </w:p>
    <w:p w14:paraId="3EC67FA3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>(X.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147F1">
        <w:rPr>
          <w:rFonts w:ascii="Arial" w:hAnsi="Arial" w:cs="Arial"/>
          <w:i/>
          <w:iCs/>
          <w:sz w:val="24"/>
          <w:szCs w:val="24"/>
        </w:rPr>
        <w:t>szín: Prága II.)</w:t>
      </w:r>
    </w:p>
    <w:p w14:paraId="601B6DA6" w14:textId="77777777" w:rsidR="00E078BA" w:rsidRPr="002147F1" w:rsidRDefault="00E078BA" w:rsidP="00E078BA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174A668E" w14:textId="7F28F37D" w:rsidR="00E078BA" w:rsidRPr="002147F1" w:rsidRDefault="00E078BA" w:rsidP="00E078BA">
      <w:pPr>
        <w:ind w:firstLine="142"/>
        <w:rPr>
          <w:rFonts w:ascii="Arial" w:hAnsi="Arial" w:cs="Arial"/>
          <w:sz w:val="24"/>
          <w:szCs w:val="24"/>
        </w:rPr>
      </w:pPr>
      <w:r w:rsidRPr="002147F1">
        <w:rPr>
          <w:rFonts w:ascii="Arial" w:hAnsi="Arial" w:cs="Arial"/>
          <w:sz w:val="24"/>
          <w:szCs w:val="24"/>
        </w:rPr>
        <w:t xml:space="preserve">Ez az idézet </w:t>
      </w:r>
      <w:r>
        <w:rPr>
          <w:rFonts w:ascii="Arial" w:hAnsi="Arial" w:cs="Arial"/>
          <w:sz w:val="24"/>
          <w:szCs w:val="24"/>
        </w:rPr>
        <w:t>az elavult dogmák</w:t>
      </w:r>
      <w:r w:rsidRPr="002147F1">
        <w:rPr>
          <w:rFonts w:ascii="Arial" w:hAnsi="Arial" w:cs="Arial"/>
          <w:sz w:val="24"/>
          <w:szCs w:val="24"/>
        </w:rPr>
        <w:t xml:space="preserve"> és tapasztalás ellentétéről szól. </w:t>
      </w:r>
      <w:r>
        <w:rPr>
          <w:rFonts w:ascii="Arial" w:hAnsi="Arial" w:cs="Arial"/>
          <w:sz w:val="24"/>
          <w:szCs w:val="24"/>
        </w:rPr>
        <w:t>Mi a hegeli dialektikát láttuk meg benne.</w:t>
      </w:r>
      <w:r w:rsidRPr="002147F1">
        <w:rPr>
          <w:rFonts w:ascii="Arial" w:hAnsi="Arial" w:cs="Arial"/>
          <w:sz w:val="24"/>
          <w:szCs w:val="24"/>
        </w:rPr>
        <w:t xml:space="preserve"> A „sárgult pergamentek” és „penészes fóliánsok” a felhalmozott, de megmerevedett tudást jelképezik, amely már nem segíti, hanem </w:t>
      </w:r>
      <w:r w:rsidRPr="002147F1">
        <w:rPr>
          <w:rFonts w:ascii="Arial" w:hAnsi="Arial" w:cs="Arial"/>
          <w:sz w:val="24"/>
          <w:szCs w:val="24"/>
        </w:rPr>
        <w:lastRenderedPageBreak/>
        <w:t>inkább akadályozza az önálló gondolkodást. A felszólítás, hogy „dobd tűzre mind”, nem szó szerinti könyvégetést jelent, hanem annak hangsúlyozását, hogy a puszta hagyománytisztelet és tekintélyelvűség eltávolíthatja az embert a saját tapasztalataitól és ítélőképességétől. Ez a tézis</w:t>
      </w:r>
      <w:r>
        <w:rPr>
          <w:rFonts w:ascii="Arial" w:hAnsi="Arial" w:cs="Arial"/>
          <w:sz w:val="24"/>
          <w:szCs w:val="24"/>
        </w:rPr>
        <w:t xml:space="preserve">, az elavult dogmák. </w:t>
      </w:r>
      <w:r w:rsidRPr="002147F1">
        <w:rPr>
          <w:rFonts w:ascii="Arial" w:hAnsi="Arial" w:cs="Arial"/>
          <w:sz w:val="24"/>
          <w:szCs w:val="24"/>
        </w:rPr>
        <w:t>Ezzel szemben áll</w:t>
      </w:r>
      <w:r>
        <w:rPr>
          <w:rFonts w:ascii="Arial" w:hAnsi="Arial" w:cs="Arial"/>
          <w:sz w:val="24"/>
          <w:szCs w:val="24"/>
        </w:rPr>
        <w:t xml:space="preserve"> antitézisként Bacon és</w:t>
      </w:r>
      <w:r w:rsidRPr="002147F1">
        <w:rPr>
          <w:rFonts w:ascii="Arial" w:hAnsi="Arial" w:cs="Arial"/>
          <w:sz w:val="24"/>
          <w:szCs w:val="24"/>
        </w:rPr>
        <w:t xml:space="preserve"> Locke empirizmusa, amely a tapasztalást tartja a tudás forrásának.</w:t>
      </w:r>
      <w:r>
        <w:rPr>
          <w:rFonts w:ascii="Arial" w:hAnsi="Arial" w:cs="Arial"/>
          <w:sz w:val="24"/>
          <w:szCs w:val="24"/>
        </w:rPr>
        <w:t xml:space="preserve"> A szintézis Descartes racionalizmusa, amely ötvözi az előzetes tudást és a tapasztalást, ezek alapján következtet. </w:t>
      </w:r>
      <w:r w:rsidR="00995961">
        <w:rPr>
          <w:rFonts w:ascii="Arial" w:hAnsi="Arial" w:cs="Arial"/>
          <w:sz w:val="24"/>
          <w:szCs w:val="24"/>
        </w:rPr>
        <w:t>A</w:t>
      </w:r>
      <w:r w:rsidRPr="002147F1">
        <w:rPr>
          <w:rFonts w:ascii="Arial" w:hAnsi="Arial" w:cs="Arial"/>
          <w:sz w:val="24"/>
          <w:szCs w:val="24"/>
        </w:rPr>
        <w:t>z embernek egyszerre kell támaszkodnia az észre és a tapasztalatra. A gondolkodás nem helyettesíthető kész válaszokkal.</w:t>
      </w:r>
      <w:r>
        <w:rPr>
          <w:rFonts w:ascii="Arial" w:hAnsi="Arial" w:cs="Arial"/>
          <w:sz w:val="24"/>
          <w:szCs w:val="24"/>
        </w:rPr>
        <w:t xml:space="preserve"> M</w:t>
      </w:r>
      <w:r w:rsidRPr="002147F1">
        <w:rPr>
          <w:rFonts w:ascii="Arial" w:hAnsi="Arial" w:cs="Arial"/>
          <w:sz w:val="24"/>
          <w:szCs w:val="24"/>
        </w:rPr>
        <w:t>odern világ</w:t>
      </w:r>
      <w:r>
        <w:rPr>
          <w:rFonts w:ascii="Arial" w:hAnsi="Arial" w:cs="Arial"/>
          <w:sz w:val="24"/>
          <w:szCs w:val="24"/>
        </w:rPr>
        <w:t>unk</w:t>
      </w:r>
      <w:r w:rsidRPr="002147F1">
        <w:rPr>
          <w:rFonts w:ascii="Arial" w:hAnsi="Arial" w:cs="Arial"/>
          <w:sz w:val="24"/>
          <w:szCs w:val="24"/>
        </w:rPr>
        <w:t>ban, az információs társadalomban hatalmas mennyiségű tudás áll rendelkezésre, mégi</w:t>
      </w:r>
      <w:r w:rsidR="00925026">
        <w:rPr>
          <w:rFonts w:ascii="Arial" w:hAnsi="Arial" w:cs="Arial"/>
          <w:sz w:val="24"/>
          <w:szCs w:val="24"/>
        </w:rPr>
        <w:t xml:space="preserve">s </w:t>
      </w:r>
      <w:r w:rsidR="00925026">
        <w:t xml:space="preserve">– </w:t>
      </w:r>
      <w:r>
        <w:rPr>
          <w:rFonts w:ascii="Arial" w:hAnsi="Arial" w:cs="Arial"/>
          <w:sz w:val="24"/>
          <w:szCs w:val="24"/>
        </w:rPr>
        <w:t>azt gondolju</w:t>
      </w:r>
      <w:r w:rsidR="00925026">
        <w:rPr>
          <w:rFonts w:ascii="Arial" w:hAnsi="Arial" w:cs="Arial"/>
          <w:sz w:val="24"/>
          <w:szCs w:val="24"/>
        </w:rPr>
        <w:t>k</w:t>
      </w:r>
      <w:r w:rsidR="00925026" w:rsidRPr="00925026">
        <w:t xml:space="preserve"> </w:t>
      </w:r>
      <w:r w:rsidR="00925026">
        <w:t xml:space="preserve">– </w:t>
      </w:r>
      <w:r w:rsidRPr="002147F1">
        <w:rPr>
          <w:rFonts w:ascii="Arial" w:hAnsi="Arial" w:cs="Arial"/>
          <w:sz w:val="24"/>
          <w:szCs w:val="24"/>
        </w:rPr>
        <w:t>fennáll a veszély, hogy az ember kész sémákra és mások véleményére hagyatkozik.</w:t>
      </w:r>
    </w:p>
    <w:p w14:paraId="3A9B3356" w14:textId="6F0D2E80" w:rsidR="008C4201" w:rsidRPr="002147F1" w:rsidRDefault="008C4201" w:rsidP="00C67560">
      <w:pPr>
        <w:rPr>
          <w:rFonts w:ascii="Arial" w:hAnsi="Arial" w:cs="Arial"/>
          <w:sz w:val="24"/>
          <w:szCs w:val="24"/>
        </w:rPr>
      </w:pPr>
    </w:p>
    <w:p w14:paraId="197C838A" w14:textId="4151E1AC" w:rsidR="008C4201" w:rsidRPr="002147F1" w:rsidRDefault="008C4201" w:rsidP="008C4201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 xml:space="preserve">„A gépek, mondom, ördög művei: </w:t>
      </w:r>
    </w:p>
    <w:p w14:paraId="58CF1455" w14:textId="472F6575" w:rsidR="008C4201" w:rsidRPr="002147F1" w:rsidRDefault="008C4201" w:rsidP="008C4201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>Szánktól ragadják a kenyeret el.”</w:t>
      </w:r>
    </w:p>
    <w:p w14:paraId="00541FB6" w14:textId="04245414" w:rsidR="008C4201" w:rsidRPr="002147F1" w:rsidRDefault="008C4201" w:rsidP="008C4201">
      <w:pPr>
        <w:spacing w:after="20" w:line="240" w:lineRule="auto"/>
        <w:rPr>
          <w:rFonts w:ascii="Arial" w:hAnsi="Arial" w:cs="Arial"/>
          <w:i/>
          <w:iCs/>
          <w:sz w:val="24"/>
          <w:szCs w:val="24"/>
        </w:rPr>
      </w:pPr>
      <w:r w:rsidRPr="002147F1">
        <w:rPr>
          <w:rFonts w:ascii="Arial" w:hAnsi="Arial" w:cs="Arial"/>
          <w:i/>
          <w:iCs/>
          <w:sz w:val="24"/>
          <w:szCs w:val="24"/>
        </w:rPr>
        <w:t>(XI.</w:t>
      </w:r>
      <w:r w:rsidR="000475DD">
        <w:rPr>
          <w:rFonts w:ascii="Arial" w:hAnsi="Arial" w:cs="Arial"/>
          <w:i/>
          <w:iCs/>
          <w:sz w:val="24"/>
          <w:szCs w:val="24"/>
        </w:rPr>
        <w:t xml:space="preserve"> </w:t>
      </w:r>
      <w:r w:rsidRPr="002147F1">
        <w:rPr>
          <w:rFonts w:ascii="Arial" w:hAnsi="Arial" w:cs="Arial"/>
          <w:i/>
          <w:iCs/>
          <w:sz w:val="24"/>
          <w:szCs w:val="24"/>
        </w:rPr>
        <w:t>szín: London)</w:t>
      </w:r>
    </w:p>
    <w:p w14:paraId="67BDD08B" w14:textId="3D5E4C23" w:rsidR="008C4201" w:rsidRPr="002147F1" w:rsidRDefault="008C4201" w:rsidP="00C67560">
      <w:pPr>
        <w:rPr>
          <w:rFonts w:ascii="Arial" w:hAnsi="Arial" w:cs="Arial"/>
          <w:sz w:val="24"/>
          <w:szCs w:val="24"/>
        </w:rPr>
      </w:pPr>
    </w:p>
    <w:p w14:paraId="72713177" w14:textId="218F4B84" w:rsidR="00093F64" w:rsidRPr="002147F1" w:rsidRDefault="00971BA1" w:rsidP="00380AD8">
      <w:pPr>
        <w:ind w:firstLine="142"/>
        <w:rPr>
          <w:rFonts w:ascii="Arial" w:hAnsi="Arial" w:cs="Arial"/>
          <w:sz w:val="24"/>
          <w:szCs w:val="24"/>
        </w:rPr>
      </w:pPr>
      <w:r w:rsidRPr="002147F1">
        <w:rPr>
          <w:rFonts w:ascii="Arial" w:hAnsi="Arial" w:cs="Arial"/>
          <w:sz w:val="24"/>
          <w:szCs w:val="24"/>
        </w:rPr>
        <w:t>Ez a mondat a munkásosztály panasza, akik mindig megsínylik a technológiai fejlődéseket. Időről időre újra szembe kell nézniük azzal, hogy a fejlődő eszközök miatt elveszítik eddigi munkájukat. A kijelentés, miszerint „szánktól ragadják a kenyeret el”, arra utal, hogy a fejlődés nem feltétlenül hoz általános jólétet, hanem kiszolgáltatottságot és egzisztenciális bizonytalanságot is teremt.</w:t>
      </w:r>
      <w:r w:rsidR="00093F64" w:rsidRPr="002147F1">
        <w:rPr>
          <w:rFonts w:ascii="Arial" w:hAnsi="Arial" w:cs="Arial"/>
          <w:sz w:val="24"/>
          <w:szCs w:val="24"/>
        </w:rPr>
        <w:t xml:space="preserve"> Ez az idézet is szorosan kapcsolódik a </w:t>
      </w:r>
      <w:r w:rsidR="00093F64" w:rsidRPr="002147F1">
        <w:rPr>
          <w:rStyle w:val="Kiemels2"/>
          <w:rFonts w:ascii="Arial" w:hAnsi="Arial" w:cs="Arial"/>
          <w:b w:val="0"/>
          <w:bCs w:val="0"/>
          <w:sz w:val="24"/>
          <w:szCs w:val="24"/>
        </w:rPr>
        <w:t>körkörösség gondolatához</w:t>
      </w:r>
      <w:r w:rsidR="00093F64" w:rsidRPr="002147F1">
        <w:rPr>
          <w:rFonts w:ascii="Arial" w:hAnsi="Arial" w:cs="Arial"/>
          <w:sz w:val="24"/>
          <w:szCs w:val="24"/>
        </w:rPr>
        <w:t>, amely a mű egészét áthatja.</w:t>
      </w:r>
    </w:p>
    <w:p w14:paraId="1150D0D6" w14:textId="7512D967" w:rsidR="00093F64" w:rsidRPr="002147F1" w:rsidRDefault="00093F64" w:rsidP="00C67560">
      <w:pPr>
        <w:rPr>
          <w:rFonts w:ascii="Arial" w:hAnsi="Arial" w:cs="Arial"/>
          <w:sz w:val="24"/>
          <w:szCs w:val="24"/>
        </w:rPr>
      </w:pPr>
      <w:r w:rsidRPr="002147F1">
        <w:rPr>
          <w:rFonts w:ascii="Arial" w:hAnsi="Arial" w:cs="Arial"/>
          <w:sz w:val="24"/>
          <w:szCs w:val="24"/>
        </w:rPr>
        <w:t>A XIX. században, az ipari forradalom hatalmas előrelépést jelentett, egyben új társadalmi feszültségeket is szült: munkanélküliséget, elszegényedést, a közösségek felbomlását.</w:t>
      </w:r>
    </w:p>
    <w:p w14:paraId="2C20AEA5" w14:textId="376F2E79" w:rsidR="00ED3348" w:rsidRPr="002147F1" w:rsidRDefault="00925026" w:rsidP="00380AD8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Úgy véljük,</w:t>
      </w:r>
      <w:r w:rsidR="007154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ez ismét megfigyelhető</w:t>
      </w:r>
      <w:r w:rsidR="00093F64" w:rsidRPr="002147F1">
        <w:rPr>
          <w:rFonts w:ascii="Arial" w:hAnsi="Arial" w:cs="Arial"/>
          <w:sz w:val="24"/>
          <w:szCs w:val="24"/>
        </w:rPr>
        <w:t xml:space="preserve"> most, a XXI. században, amikor a technológiai fejlődés újabb hullámát éljük. A mesterséges intelligencia és az automatizáció hasonló kérdéseket vet fel, mint egykor a gépesítés: vajon az ember javát szolgálják-e, vagy kiszorítják őt saját világából? Bár a modern technológiák rengeteg lehetőséget kínálnak, </w:t>
      </w:r>
      <w:r w:rsidR="007154B8">
        <w:rPr>
          <w:rFonts w:ascii="Arial" w:hAnsi="Arial" w:cs="Arial"/>
          <w:sz w:val="24"/>
          <w:szCs w:val="24"/>
        </w:rPr>
        <w:t>bennünk</w:t>
      </w:r>
      <w:r w:rsidR="00093F64" w:rsidRPr="002147F1">
        <w:rPr>
          <w:rFonts w:ascii="Arial" w:hAnsi="Arial" w:cs="Arial"/>
          <w:sz w:val="24"/>
          <w:szCs w:val="24"/>
        </w:rPr>
        <w:t xml:space="preserve"> ugyanaz a félelem jelenik meg, amelyet a londoni szín megszólalója is kifejez: </w:t>
      </w:r>
      <w:r w:rsidR="00E3624C">
        <w:rPr>
          <w:rFonts w:ascii="Arial" w:hAnsi="Arial" w:cs="Arial"/>
          <w:sz w:val="24"/>
          <w:szCs w:val="24"/>
        </w:rPr>
        <w:t>elveszítjük a kontrollt a saját teremtményeink felett.</w:t>
      </w:r>
    </w:p>
    <w:p w14:paraId="6A3A3E25" w14:textId="576EF000" w:rsidR="00BF4EA1" w:rsidRPr="002147F1" w:rsidRDefault="00BF4EA1" w:rsidP="00C67560">
      <w:pPr>
        <w:rPr>
          <w:rFonts w:ascii="Arial" w:hAnsi="Arial" w:cs="Arial"/>
          <w:sz w:val="24"/>
          <w:szCs w:val="24"/>
        </w:rPr>
      </w:pPr>
    </w:p>
    <w:p w14:paraId="55FA12AE" w14:textId="299DF3CE" w:rsidR="00BF4EA1" w:rsidRPr="002147F1" w:rsidRDefault="4766FD15" w:rsidP="4766FD15">
      <w:pPr>
        <w:ind w:firstLine="142"/>
        <w:rPr>
          <w:rFonts w:ascii="Arial" w:hAnsi="Arial" w:cs="Arial"/>
          <w:color w:val="FF0000"/>
          <w:sz w:val="24"/>
          <w:szCs w:val="24"/>
        </w:rPr>
      </w:pPr>
      <w:r w:rsidRPr="4766FD15">
        <w:rPr>
          <w:rFonts w:ascii="Arial" w:hAnsi="Arial" w:cs="Arial"/>
          <w:sz w:val="24"/>
          <w:szCs w:val="24"/>
        </w:rPr>
        <w:t xml:space="preserve">Számunkra Az ember tragédiájának egyik legfontosabb tanulsága, hogy az ember története nem egyenes vonalú fejlődés, hanem visszatérő problémák és dilemmák sorozata. Az egyes korszakok változnak ugyan, de a kérdések </w:t>
      </w:r>
      <w:r>
        <w:t>–</w:t>
      </w:r>
      <w:r w:rsidRPr="4766FD15">
        <w:rPr>
          <w:rFonts w:ascii="Arial" w:hAnsi="Arial" w:cs="Arial"/>
          <w:sz w:val="24"/>
          <w:szCs w:val="24"/>
        </w:rPr>
        <w:t xml:space="preserve"> a boldogság keresése, a technológia hatása vagy a gondolkodás szabadsága </w:t>
      </w:r>
      <w:r>
        <w:t>–</w:t>
      </w:r>
      <w:r w:rsidRPr="4766FD15">
        <w:rPr>
          <w:rFonts w:ascii="Arial" w:hAnsi="Arial" w:cs="Arial"/>
          <w:sz w:val="24"/>
          <w:szCs w:val="24"/>
        </w:rPr>
        <w:t xml:space="preserve"> lényegében ugyanazok maradnak, a mi életünknek is fontos részei. A XXI. században, a gyors technológiai és társadalmi változások korában különösen aktuálisak ezek a gondolatok. A mesterséges intelligencia, az információs túlterheltség és az értékválság mind olyan jelenségek, amelyekre a mű már előre rámutatott,</w:t>
      </w:r>
      <w:r>
        <w:t xml:space="preserve"> </w:t>
      </w:r>
      <w:r w:rsidRPr="4766FD15">
        <w:rPr>
          <w:rFonts w:ascii="Arial" w:hAnsi="Arial" w:cs="Arial"/>
          <w:sz w:val="24"/>
          <w:szCs w:val="24"/>
        </w:rPr>
        <w:t>így műve ma is időszerű és gondolatébresztő számunkra, mivel hasonló problémákkal nézünk szembe mi is. Hisszük, hogy Madách gondolatai segítenek jobban megérteni a körülöttünk rohanó világot</w:t>
      </w:r>
      <w:r w:rsidR="00904C9C">
        <w:rPr>
          <w:rFonts w:ascii="Arial" w:hAnsi="Arial" w:cs="Arial"/>
          <w:sz w:val="24"/>
          <w:szCs w:val="24"/>
        </w:rPr>
        <w:t xml:space="preserve">, </w:t>
      </w:r>
      <w:r w:rsidR="00904C9C">
        <w:rPr>
          <w:rFonts w:ascii="Arial" w:hAnsi="Arial" w:cs="Arial"/>
          <w:color w:val="000000" w:themeColor="text1"/>
          <w:sz w:val="24"/>
          <w:szCs w:val="24"/>
        </w:rPr>
        <w:t>s</w:t>
      </w:r>
      <w:r w:rsidRPr="00904C9C">
        <w:rPr>
          <w:rFonts w:ascii="Arial" w:hAnsi="Arial" w:cs="Arial"/>
          <w:color w:val="000000" w:themeColor="text1"/>
          <w:sz w:val="24"/>
          <w:szCs w:val="24"/>
        </w:rPr>
        <w:t xml:space="preserve"> hisszük, hogy az emberi élet érték.</w:t>
      </w:r>
    </w:p>
    <w:sectPr w:rsidR="00BF4EA1" w:rsidRPr="0021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60"/>
    <w:rsid w:val="000475DD"/>
    <w:rsid w:val="00073F6A"/>
    <w:rsid w:val="00093F64"/>
    <w:rsid w:val="000D16F1"/>
    <w:rsid w:val="00210C93"/>
    <w:rsid w:val="002147F1"/>
    <w:rsid w:val="0025505C"/>
    <w:rsid w:val="00361E8F"/>
    <w:rsid w:val="00380AD8"/>
    <w:rsid w:val="006A0A44"/>
    <w:rsid w:val="007154B8"/>
    <w:rsid w:val="007839CB"/>
    <w:rsid w:val="008102A8"/>
    <w:rsid w:val="0084308E"/>
    <w:rsid w:val="008C4201"/>
    <w:rsid w:val="00904C9C"/>
    <w:rsid w:val="00924703"/>
    <w:rsid w:val="00925026"/>
    <w:rsid w:val="00971BA1"/>
    <w:rsid w:val="009879E1"/>
    <w:rsid w:val="00995961"/>
    <w:rsid w:val="00A7095B"/>
    <w:rsid w:val="00BB00F4"/>
    <w:rsid w:val="00BF4EA1"/>
    <w:rsid w:val="00C55EB4"/>
    <w:rsid w:val="00C67560"/>
    <w:rsid w:val="00C94DCD"/>
    <w:rsid w:val="00D509E0"/>
    <w:rsid w:val="00E06124"/>
    <w:rsid w:val="00E078BA"/>
    <w:rsid w:val="00E3624C"/>
    <w:rsid w:val="00ED3348"/>
    <w:rsid w:val="00EF7FD0"/>
    <w:rsid w:val="00FA0E11"/>
    <w:rsid w:val="00FB52A8"/>
    <w:rsid w:val="4766F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7177"/>
  <w15:chartTrackingRefBased/>
  <w15:docId w15:val="{42107838-98F4-434B-9F6E-09B65D9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7095B"/>
    <w:rPr>
      <w:b/>
      <w:bCs/>
    </w:rPr>
  </w:style>
  <w:style w:type="character" w:customStyle="1" w:styleId="whitespace-normal">
    <w:name w:val="whitespace-normal"/>
    <w:basedOn w:val="Bekezdsalapbettpusa"/>
    <w:rsid w:val="0009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Horváth Kristóf Bálint</cp:lastModifiedBy>
  <cp:revision>18</cp:revision>
  <dcterms:created xsi:type="dcterms:W3CDTF">2026-04-08T09:38:00Z</dcterms:created>
  <dcterms:modified xsi:type="dcterms:W3CDTF">2026-04-18T09:31:00Z</dcterms:modified>
</cp:coreProperties>
</file>