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62" w:rsidRPr="00E02845" w:rsidRDefault="008A1162" w:rsidP="008A1162">
      <w:pPr>
        <w:shd w:val="clear" w:color="auto" w:fill="FFFFFF"/>
        <w:spacing w:before="100" w:beforeAutospacing="1" w:after="100" w:afterAutospacing="1"/>
        <w:rPr>
          <w:rFonts w:ascii="Times New Roman CE" w:eastAsia="Times New Roman" w:hAnsi="Times New Roman CE" w:cs="Times New Roman CE"/>
          <w:b/>
          <w:color w:val="000000"/>
          <w:lang w:eastAsia="hu-HU"/>
        </w:rPr>
      </w:pPr>
      <w:r w:rsidRPr="008A1162">
        <w:rPr>
          <w:rFonts w:ascii="Times New Roman CE" w:eastAsia="Times New Roman" w:hAnsi="Times New Roman CE" w:cs="Times New Roman CE"/>
          <w:b/>
          <w:color w:val="000000"/>
          <w:lang w:eastAsia="hu-HU"/>
        </w:rPr>
        <w:t xml:space="preserve">MDP </w:t>
      </w:r>
      <w:r w:rsidRPr="00E02845">
        <w:rPr>
          <w:rFonts w:ascii="Times New Roman CE" w:eastAsia="Times New Roman" w:hAnsi="Times New Roman CE" w:cs="Times New Roman CE"/>
          <w:b/>
          <w:color w:val="000000"/>
          <w:lang w:eastAsia="hu-HU"/>
        </w:rPr>
        <w:t>Központi Vezetősége</w:t>
      </w:r>
      <w:r w:rsidRPr="00E02845">
        <w:rPr>
          <w:rFonts w:ascii="-webkit-standard" w:eastAsia="Times New Roman" w:hAnsi="-webkit-standard" w:cs="Times New Roman"/>
          <w:b/>
          <w:color w:val="000000"/>
          <w:lang w:eastAsia="hu-HU"/>
        </w:rPr>
        <w:t> </w:t>
      </w:r>
      <w:r w:rsidRPr="008A1162">
        <w:rPr>
          <w:rFonts w:ascii="-webkit-standard" w:eastAsia="Times New Roman" w:hAnsi="-webkit-standard" w:cs="Times New Roman"/>
          <w:b/>
          <w:color w:val="000000"/>
          <w:lang w:eastAsia="hu-HU"/>
        </w:rPr>
        <w:br/>
      </w:r>
      <w:r w:rsidRPr="00E02845">
        <w:rPr>
          <w:rFonts w:ascii="Times New Roman CE" w:eastAsia="Times New Roman" w:hAnsi="Times New Roman CE" w:cs="Times New Roman CE"/>
          <w:b/>
          <w:color w:val="000000"/>
          <w:lang w:eastAsia="hu-HU"/>
        </w:rPr>
        <w:t>Tudományos és Kulturális Osztály</w:t>
      </w:r>
    </w:p>
    <w:p w:rsidR="008A1162" w:rsidRPr="00E02845" w:rsidRDefault="008A1162" w:rsidP="008A1162">
      <w:pPr>
        <w:shd w:val="clear" w:color="auto" w:fill="FFFFFF"/>
        <w:spacing w:before="100" w:beforeAutospacing="1" w:after="100" w:afterAutospacing="1"/>
        <w:rPr>
          <w:rFonts w:ascii="Times New Roman CE" w:eastAsia="Times New Roman" w:hAnsi="Times New Roman CE" w:cs="Times New Roman CE"/>
          <w:b/>
          <w:color w:val="000000"/>
          <w:lang w:eastAsia="hu-HU"/>
        </w:rPr>
      </w:pPr>
      <w:r w:rsidRPr="008A1162">
        <w:rPr>
          <w:rFonts w:ascii="Times New Roman CE" w:eastAsia="Times New Roman" w:hAnsi="Times New Roman CE" w:cs="Times New Roman CE"/>
          <w:b/>
          <w:color w:val="000000"/>
          <w:lang w:eastAsia="hu-HU"/>
        </w:rPr>
        <w:t>SZIGORÚAN BIZALMAS!</w:t>
      </w:r>
      <w:r w:rsidRPr="00E02845">
        <w:rPr>
          <w:rFonts w:ascii="-webkit-standard" w:eastAsia="Times New Roman" w:hAnsi="-webkit-standard" w:cs="Times New Roman"/>
          <w:b/>
          <w:color w:val="000000"/>
          <w:lang w:eastAsia="hu-HU"/>
        </w:rPr>
        <w:t> </w:t>
      </w:r>
    </w:p>
    <w:p w:rsidR="008A1162" w:rsidRPr="008A1162" w:rsidRDefault="008A1162" w:rsidP="008A1162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b/>
          <w:color w:val="000000"/>
          <w:lang w:eastAsia="hu-HU"/>
        </w:rPr>
      </w:pPr>
      <w:r w:rsidRPr="00E127E4">
        <w:rPr>
          <w:rFonts w:ascii="Times New Roman CE" w:eastAsia="Times New Roman" w:hAnsi="Times New Roman CE" w:cs="Times New Roman CE"/>
          <w:b/>
          <w:color w:val="000000"/>
          <w:lang w:eastAsia="hu-HU"/>
        </w:rPr>
        <w:t xml:space="preserve">Készült 3 </w:t>
      </w:r>
      <w:proofErr w:type="spellStart"/>
      <w:r w:rsidRPr="00E127E4">
        <w:rPr>
          <w:rFonts w:ascii="Times New Roman CE" w:eastAsia="Times New Roman" w:hAnsi="Times New Roman CE" w:cs="Times New Roman CE"/>
          <w:b/>
          <w:color w:val="000000"/>
          <w:lang w:eastAsia="hu-HU"/>
        </w:rPr>
        <w:t>pld-ban</w:t>
      </w:r>
      <w:proofErr w:type="spellEnd"/>
      <w:r w:rsidRPr="00E127E4">
        <w:rPr>
          <w:rFonts w:ascii="Times New Roman CE" w:eastAsia="Times New Roman" w:hAnsi="Times New Roman CE" w:cs="Times New Roman CE"/>
          <w:b/>
          <w:color w:val="000000"/>
          <w:lang w:eastAsia="hu-HU"/>
        </w:rPr>
        <w:t>.</w:t>
      </w:r>
      <w:r w:rsidRPr="008A1162">
        <w:rPr>
          <w:rFonts w:ascii="Times New Roman CE" w:eastAsia="Times New Roman" w:hAnsi="Times New Roman CE" w:cs="Times New Roman CE"/>
          <w:b/>
          <w:color w:val="000000"/>
          <w:lang w:eastAsia="hu-HU"/>
        </w:rPr>
        <w:t xml:space="preserve">                                       </w:t>
      </w:r>
    </w:p>
    <w:p w:rsidR="008A1162" w:rsidRDefault="005D1BFC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>Feljegyzés Farkas Mihály</w:t>
      </w:r>
      <w:r w:rsidR="008A1162" w:rsidRPr="00E02845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 xml:space="preserve"> elvtársnak a Nemzeti Szín</w:t>
      </w:r>
      <w:r w:rsidR="00CB2019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>ház Tragédia</w:t>
      </w:r>
      <w:r w:rsidR="008A1162" w:rsidRPr="00E02845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 xml:space="preserve"> </w:t>
      </w:r>
      <w:r w:rsidR="00CB2019" w:rsidRPr="00E02845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 xml:space="preserve">bemutatójáról </w:t>
      </w:r>
    </w:p>
    <w:p w:rsidR="00EC0259" w:rsidRPr="00E02845" w:rsidRDefault="00EC0259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</w:p>
    <w:p w:rsidR="003003EC" w:rsidRDefault="00EC0259" w:rsidP="00117F01">
      <w:pPr>
        <w:shd w:val="clear" w:color="auto" w:fill="FFFFFF"/>
        <w:ind w:firstLine="708"/>
        <w:jc w:val="both"/>
        <w:rPr>
          <w:rFonts w:ascii="Times New Roman CE" w:eastAsia="Times New Roman" w:hAnsi="Times New Roman CE" w:cs="Times New Roman CE"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Bár az </w:t>
      </w:r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>idei év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>ad fontos előadása</w:t>
      </w:r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Madách Tragédiája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>, s a darab</w:t>
      </w:r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pártonkívüli főrendezője, Gellért Endre</w:t>
      </w:r>
      <w:r w:rsidR="00C9255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elvtárs</w:t>
      </w:r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a bemutató előtt a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>rra hivatkozott, hogy</w:t>
      </w:r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szocialista, re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>alista előadást szeretnének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>, a bemutató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mégsem ezt hozta</w:t>
      </w:r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>.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N</w:t>
      </w:r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em felel meg </w:t>
      </w:r>
      <w:proofErr w:type="spellStart"/>
      <w:r w:rsidR="00696EC3">
        <w:rPr>
          <w:rFonts w:ascii="Times New Roman CE" w:eastAsia="Times New Roman" w:hAnsi="Times New Roman CE" w:cs="Times New Roman CE"/>
          <w:bCs/>
          <w:color w:val="000000"/>
          <w:lang w:eastAsia="hu-HU"/>
        </w:rPr>
        <w:t>Sztanyis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>zlavszkij</w:t>
      </w:r>
      <w:proofErr w:type="spellEnd"/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realista színházának. V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eszedelmes a </w:t>
      </w:r>
      <w:r w:rsidR="003003EC" w:rsidRPr="006D446B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népi </w:t>
      </w:r>
      <w:r w:rsidR="006D446B" w:rsidRPr="006D446B">
        <w:rPr>
          <w:rFonts w:ascii="Times New Roman CE" w:eastAsia="Times New Roman" w:hAnsi="Times New Roman CE" w:cs="Times New Roman CE"/>
          <w:bCs/>
          <w:color w:val="000000"/>
          <w:lang w:eastAsia="hu-HU"/>
        </w:rPr>
        <w:t>de</w:t>
      </w:r>
      <w:r w:rsidR="006D446B" w:rsidRPr="006D446B">
        <w:rPr>
          <w:rFonts w:ascii="Times New Roman CE" w:eastAsia="Times New Roman" w:hAnsi="Times New Roman CE" w:cs="Times New Roman CE"/>
          <w:bCs/>
          <w:lang w:eastAsia="hu-HU"/>
        </w:rPr>
        <w:t>mokráciára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, ahogy az 1947-es </w:t>
      </w:r>
      <w:r w:rsidR="00CB2019">
        <w:rPr>
          <w:rFonts w:ascii="Times New Roman CE" w:eastAsia="Times New Roman" w:hAnsi="Times New Roman CE" w:cs="Times New Roman CE"/>
          <w:bCs/>
          <w:color w:val="000000"/>
          <w:lang w:eastAsia="hu-HU"/>
        </w:rPr>
        <w:t>is az volt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>. Ideológiai üzenetével, haladásellenes álláspontjával nem érthetünk egyet, hiszen nem ad hiteles képet a jövő szocializmusáról</w:t>
      </w:r>
      <w:r w:rsidR="00C9255C">
        <w:rPr>
          <w:rFonts w:ascii="Times New Roman CE" w:eastAsia="Times New Roman" w:hAnsi="Times New Roman CE" w:cs="Times New Roman CE"/>
          <w:bCs/>
          <w:color w:val="000000"/>
          <w:lang w:eastAsia="hu-HU"/>
        </w:rPr>
        <w:t>, a falanszter szín kü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>lönösen provokatív szellemiségű,</w:t>
      </w:r>
      <w:r w:rsidR="00C9255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kritikája népi demokráciánknak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>.</w:t>
      </w: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</w:p>
    <w:p w:rsidR="00226B12" w:rsidRDefault="00CB2019" w:rsidP="00117F01">
      <w:pPr>
        <w:shd w:val="clear" w:color="auto" w:fill="FFFFFF"/>
        <w:ind w:firstLine="708"/>
        <w:jc w:val="both"/>
        <w:rPr>
          <w:rFonts w:ascii="Times New Roman CE" w:eastAsia="Times New Roman" w:hAnsi="Times New Roman CE" w:cs="Times New Roman CE"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A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>z előadás a feltétlen bukást hirdeti</w:t>
      </w:r>
      <w:r w:rsidR="00C9255C">
        <w:rPr>
          <w:rFonts w:ascii="Times New Roman CE" w:eastAsia="Times New Roman" w:hAnsi="Times New Roman CE" w:cs="Times New Roman CE"/>
          <w:bCs/>
          <w:color w:val="000000"/>
          <w:lang w:eastAsia="hu-HU"/>
        </w:rPr>
        <w:t>, az eszkimó szín a történelmi haladásba vetett hit hiányát mutatja.</w:t>
      </w:r>
      <w:r w:rsidR="003003E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  <w:r w:rsidR="00C9255C">
        <w:rPr>
          <w:rFonts w:ascii="Times New Roman CE" w:eastAsia="Times New Roman" w:hAnsi="Times New Roman CE" w:cs="Times New Roman CE"/>
          <w:bCs/>
          <w:color w:val="000000"/>
          <w:lang w:eastAsia="hu-HU"/>
        </w:rPr>
        <w:t>Az athéni és</w:t>
      </w:r>
      <w:r w:rsidR="00947DB9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a párizsi jelentek a</w:t>
      </w:r>
      <w:r w:rsidR="00C9255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tömeget csőcse</w:t>
      </w: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léknek állít</w:t>
      </w:r>
      <w:r w:rsidR="00C9255C">
        <w:rPr>
          <w:rFonts w:ascii="Times New Roman CE" w:eastAsia="Times New Roman" w:hAnsi="Times New Roman CE" w:cs="Times New Roman CE"/>
          <w:bCs/>
          <w:color w:val="000000"/>
          <w:lang w:eastAsia="hu-HU"/>
        </w:rPr>
        <w:t>ják</w:t>
      </w:r>
      <w:r w:rsidR="00947DB9">
        <w:rPr>
          <w:rFonts w:ascii="Times New Roman CE" w:eastAsia="Times New Roman" w:hAnsi="Times New Roman CE" w:cs="Times New Roman CE"/>
          <w:bCs/>
          <w:color w:val="000000"/>
          <w:lang w:eastAsia="hu-HU"/>
        </w:rPr>
        <w:t>, „a nép, mint bárki által megnyergelhető, meggyőződés nélküli csürhe szerepel.”</w:t>
      </w:r>
      <w:r w:rsidR="00947DB9" w:rsidRPr="00947DB9">
        <w:rPr>
          <w:rStyle w:val="Lbjegyzet-hivatkozs"/>
          <w:rFonts w:ascii="Times New Roman" w:hAnsi="Times New Roman" w:cs="Times New Roman"/>
        </w:rPr>
        <w:t xml:space="preserve"> </w:t>
      </w:r>
      <w:r w:rsidR="00947DB9">
        <w:rPr>
          <w:rStyle w:val="Lbjegyzet-hivatkozs"/>
          <w:rFonts w:ascii="Times New Roman" w:hAnsi="Times New Roman" w:cs="Times New Roman"/>
        </w:rPr>
        <w:footnoteReference w:id="1"/>
      </w:r>
      <w:r w:rsidR="00947DB9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</w:p>
    <w:p w:rsidR="00C03CC8" w:rsidRDefault="00947DB9" w:rsidP="00C03CC8">
      <w:pPr>
        <w:shd w:val="clear" w:color="auto" w:fill="FFFFFF"/>
        <w:ind w:firstLine="708"/>
        <w:jc w:val="both"/>
        <w:rPr>
          <w:rFonts w:ascii="Times New Roman CE" w:eastAsia="Times New Roman" w:hAnsi="Times New Roman CE" w:cs="Times New Roman CE"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Komoly pártbeavatkozásra van szükség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>. A Nemzeti Színház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orrunknál fogva vezet minket, ez a párt-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>és államellenes légkö</w:t>
      </w:r>
      <w:r w:rsidR="00CB2019">
        <w:rPr>
          <w:rFonts w:ascii="Times New Roman CE" w:eastAsia="Times New Roman" w:hAnsi="Times New Roman CE" w:cs="Times New Roman CE"/>
          <w:bCs/>
          <w:color w:val="000000"/>
          <w:lang w:eastAsia="hu-HU"/>
        </w:rPr>
        <w:t>r főként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az igazgató-</w:t>
      </w:r>
      <w:r w:rsidR="00090DFC">
        <w:rPr>
          <w:rFonts w:ascii="Times New Roman CE" w:eastAsia="Times New Roman" w:hAnsi="Times New Roman CE" w:cs="Times New Roman CE"/>
          <w:bCs/>
          <w:color w:val="000000"/>
          <w:lang w:eastAsia="hu-HU"/>
        </w:rPr>
        <w:t>főrendező, Ma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>jor Tamás elvtársnak köszönhető.</w:t>
      </w:r>
      <w:r w:rsidR="00090DFC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</w:p>
    <w:p w:rsidR="00CB2019" w:rsidRDefault="00CB2019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</w:p>
    <w:p w:rsidR="00EA08B8" w:rsidRPr="00E02845" w:rsidRDefault="00E02845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  <w:r w:rsidRPr="00E02845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>Véleményem szerint a Tragédia előadásával kapcsolatos legfőbb teendőink a következők:</w:t>
      </w:r>
      <w:r w:rsidR="00EA08B8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</w:p>
    <w:p w:rsidR="00B64129" w:rsidRDefault="00B64129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Kimondani</w:t>
      </w:r>
      <w:r w:rsidR="00CB2019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műso</w:t>
      </w:r>
      <w:r w:rsidR="00C03CC8">
        <w:rPr>
          <w:rFonts w:ascii="Times New Roman CE" w:eastAsia="Times New Roman" w:hAnsi="Times New Roman CE" w:cs="Times New Roman CE"/>
          <w:bCs/>
          <w:color w:val="000000"/>
          <w:lang w:eastAsia="hu-HU"/>
        </w:rPr>
        <w:t>rról való levételét</w:t>
      </w: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, mivel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gyanús, káros eszméket hordoz,</w:t>
      </w:r>
      <w:r w:rsidR="007933B2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népi demokráciánkra hátrányos a látogatot</w:t>
      </w: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tsága.</w:t>
      </w:r>
    </w:p>
    <w:p w:rsidR="00B64129" w:rsidRDefault="00B64129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Fel</w:t>
      </w:r>
      <w:r w:rsidR="00836CF4">
        <w:rPr>
          <w:rFonts w:ascii="Times New Roman CE" w:eastAsia="Times New Roman" w:hAnsi="Times New Roman CE" w:cs="Times New Roman CE"/>
          <w:bCs/>
          <w:color w:val="000000"/>
          <w:lang w:eastAsia="hu-HU"/>
        </w:rPr>
        <w:t>ülvizsgálni újból a műsortervet:</w:t>
      </w:r>
      <w:r w:rsidR="00836CF4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a</w:t>
      </w:r>
      <w:r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Népművelé</w:t>
      </w:r>
      <w:r w:rsidR="00836CF4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>si Minisztérium Kollégiuma olyat</w:t>
      </w:r>
      <w:r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hagyjon jóvá</w:t>
      </w:r>
      <w:r w:rsidR="00C03CC8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>, melyben a darabok politikailag helyes mondanivalót hordoznak, s amelyben</w:t>
      </w:r>
      <w:r w:rsidR="005F6114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p</w:t>
      </w:r>
      <w:r w:rsidR="00C03CC8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>l</w:t>
      </w:r>
      <w:r w:rsidR="005F6114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>.</w:t>
      </w:r>
      <w:r w:rsidR="00C03CC8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a régóta hamis ürüggyel halogatott </w:t>
      </w:r>
      <w:proofErr w:type="spellStart"/>
      <w:r w:rsidR="00C03CC8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>Nazim</w:t>
      </w:r>
      <w:proofErr w:type="spellEnd"/>
      <w:r w:rsidR="00C03CC8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  <w:proofErr w:type="spellStart"/>
      <w:r w:rsidR="00C03CC8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>Hikmet-darab</w:t>
      </w:r>
      <w:proofErr w:type="spellEnd"/>
      <w:r w:rsidR="005F6114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  <w:r w:rsidR="00C03CC8" w:rsidRPr="007D0D14">
        <w:rPr>
          <w:rFonts w:ascii="Times New Roman CE" w:eastAsia="Times New Roman" w:hAnsi="Times New Roman CE" w:cs="Times New Roman CE"/>
          <w:bCs/>
          <w:color w:val="000000"/>
          <w:lang w:eastAsia="hu-HU"/>
        </w:rPr>
        <w:t>szerepel.</w:t>
      </w:r>
    </w:p>
    <w:p w:rsidR="00C03CC8" w:rsidRDefault="00C03CC8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Ideológiailag formálni, megnyerni Major és Gellért elvtársakat, mert ahogy Gábor elvtárs is vallja: „Major és Gellért? Két nagy bitang, de a</w:t>
      </w:r>
      <w:r w:rsidR="005F61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magyar színház két legnagyobb </w:t>
      </w:r>
      <w:r>
        <w:rPr>
          <w:rFonts w:ascii="Times New Roman CE" w:eastAsia="Times New Roman" w:hAnsi="Times New Roman CE" w:cs="Times New Roman CE"/>
          <w:bCs/>
          <w:color w:val="000000"/>
          <w:lang w:eastAsia="hu-HU"/>
        </w:rPr>
        <w:t>alakja.”</w:t>
      </w:r>
      <w:r w:rsidR="005F6114" w:rsidRPr="00A33421">
        <w:rPr>
          <w:rFonts w:ascii="Times New Roman CE" w:eastAsia="Times New Roman" w:hAnsi="Times New Roman CE" w:cs="Times New Roman CE"/>
          <w:bCs/>
          <w:color w:val="000000"/>
          <w:vertAlign w:val="superscript"/>
          <w:lang w:eastAsia="hu-HU"/>
        </w:rPr>
        <w:t>2</w:t>
      </w:r>
      <w:r w:rsidR="005F6114">
        <w:rPr>
          <w:rFonts w:ascii="Times New Roman CE" w:eastAsia="Times New Roman" w:hAnsi="Times New Roman CE" w:cs="Times New Roman CE"/>
          <w:bCs/>
          <w:color w:val="000000"/>
          <w:lang w:eastAsia="hu-HU"/>
        </w:rPr>
        <w:t xml:space="preserve"> </w:t>
      </w:r>
    </w:p>
    <w:p w:rsidR="00B64129" w:rsidRDefault="00B64129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</w:p>
    <w:p w:rsidR="00E02845" w:rsidRDefault="005D1BFC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 xml:space="preserve">Budapest, 1955. január </w:t>
      </w:r>
      <w:r w:rsidR="00696EC3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>9</w:t>
      </w:r>
      <w:r w:rsidR="00E02845" w:rsidRPr="00E02845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>.</w:t>
      </w:r>
    </w:p>
    <w:p w:rsidR="00E02845" w:rsidRDefault="00E02845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</w:p>
    <w:p w:rsidR="00E02845" w:rsidRDefault="007149CC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 w:rsidRPr="00E127E4"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>Pásztor János</w:t>
      </w:r>
    </w:p>
    <w:p w:rsidR="00E02845" w:rsidRPr="008A1162" w:rsidRDefault="00E02845" w:rsidP="008A1162">
      <w:pPr>
        <w:shd w:val="clear" w:color="auto" w:fill="FFFFFF"/>
        <w:jc w:val="both"/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</w:pP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</w:r>
      <w:r>
        <w:rPr>
          <w:rFonts w:ascii="Times New Roman CE" w:eastAsia="Times New Roman" w:hAnsi="Times New Roman CE" w:cs="Times New Roman CE"/>
          <w:b/>
          <w:bCs/>
          <w:color w:val="000000"/>
          <w:lang w:eastAsia="hu-HU"/>
        </w:rPr>
        <w:tab/>
        <w:t>sk.</w:t>
      </w:r>
    </w:p>
    <w:p w:rsidR="008A1162" w:rsidRPr="008A1162" w:rsidRDefault="008A1162" w:rsidP="008A1162">
      <w:pPr>
        <w:rPr>
          <w:rFonts w:ascii="Times New Roman" w:eastAsia="Times New Roman" w:hAnsi="Times New Roman" w:cs="Times New Roman"/>
          <w:lang w:eastAsia="hu-HU"/>
        </w:rPr>
      </w:pPr>
    </w:p>
    <w:p w:rsidR="00CB2019" w:rsidRPr="00CB2019" w:rsidRDefault="00CB2019" w:rsidP="00CB2019">
      <w:pPr>
        <w:rPr>
          <w:rFonts w:ascii="Times New Roman" w:eastAsia="Times New Roman" w:hAnsi="Times New Roman" w:cs="Times New Roman"/>
          <w:lang w:eastAsia="hu-HU"/>
        </w:rPr>
      </w:pPr>
    </w:p>
    <w:p w:rsidR="0092210E" w:rsidRDefault="00990040">
      <w:bookmarkStart w:id="0" w:name="_GoBack"/>
      <w:bookmarkEnd w:id="0"/>
    </w:p>
    <w:sectPr w:rsidR="0092210E" w:rsidSect="00E664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40" w:rsidRDefault="00990040" w:rsidP="00117F01">
      <w:r>
        <w:separator/>
      </w:r>
    </w:p>
  </w:endnote>
  <w:endnote w:type="continuationSeparator" w:id="0">
    <w:p w:rsidR="00990040" w:rsidRDefault="00990040" w:rsidP="001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40" w:rsidRDefault="00990040" w:rsidP="00117F01">
      <w:r>
        <w:separator/>
      </w:r>
    </w:p>
  </w:footnote>
  <w:footnote w:type="continuationSeparator" w:id="0">
    <w:p w:rsidR="00990040" w:rsidRDefault="00990040" w:rsidP="00117F01">
      <w:r>
        <w:continuationSeparator/>
      </w:r>
    </w:p>
  </w:footnote>
  <w:footnote w:id="1">
    <w:p w:rsidR="00947DB9" w:rsidRDefault="00947DB9" w:rsidP="00947DB9">
      <w:pPr>
        <w:pStyle w:val="Lbjegyzetszveg"/>
      </w:pPr>
      <w:r>
        <w:rPr>
          <w:rStyle w:val="Lbjegyzet-hivatkozs"/>
        </w:rPr>
        <w:footnoteRef/>
      </w:r>
      <w:r>
        <w:t xml:space="preserve"> Lukács György: Madách Tragédiája in.: Szabad Nép, 1955. március 27., április 2.</w:t>
      </w:r>
    </w:p>
    <w:p w:rsidR="005F6114" w:rsidRPr="00A33421" w:rsidRDefault="00A33421" w:rsidP="005F6114">
      <w:pPr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A33421">
        <w:rPr>
          <w:rFonts w:ascii="Calibri" w:eastAsia="Times New Roman" w:hAnsi="Calibri" w:cs="Times New Roman CE"/>
          <w:color w:val="000000"/>
          <w:sz w:val="20"/>
          <w:szCs w:val="20"/>
          <w:vertAlign w:val="superscript"/>
          <w:lang w:eastAsia="hu-HU"/>
        </w:rPr>
        <w:t>2</w:t>
      </w:r>
      <w:r w:rsidR="00C36022">
        <w:rPr>
          <w:rFonts w:ascii="Calibri" w:eastAsia="Times New Roman" w:hAnsi="Calibri" w:cs="Times New Roman CE"/>
          <w:color w:val="000000"/>
          <w:sz w:val="20"/>
          <w:szCs w:val="20"/>
          <w:vertAlign w:val="superscript"/>
          <w:lang w:eastAsia="hu-HU"/>
        </w:rPr>
        <w:t xml:space="preserve">  </w:t>
      </w:r>
      <w:r w:rsidR="005F6114" w:rsidRPr="00C36022">
        <w:rPr>
          <w:rFonts w:eastAsia="Times New Roman" w:cs="Times New Roman CE"/>
          <w:color w:val="000000"/>
          <w:sz w:val="20"/>
          <w:szCs w:val="20"/>
          <w:lang w:eastAsia="hu-HU"/>
        </w:rPr>
        <w:t>Gábor Miklós: </w:t>
      </w:r>
      <w:r w:rsidR="005F6114" w:rsidRPr="00C36022">
        <w:rPr>
          <w:rFonts w:eastAsia="Times New Roman" w:cs="Times New Roman CE"/>
          <w:i/>
          <w:iCs/>
          <w:color w:val="000000"/>
          <w:sz w:val="20"/>
          <w:szCs w:val="20"/>
          <w:lang w:eastAsia="hu-HU"/>
        </w:rPr>
        <w:t>Egy csinos zseni</w:t>
      </w:r>
      <w:r w:rsidR="005F6114" w:rsidRPr="00C36022">
        <w:rPr>
          <w:rFonts w:eastAsia="Times New Roman" w:cs="Times New Roman CE"/>
          <w:color w:val="000000"/>
          <w:sz w:val="20"/>
          <w:szCs w:val="20"/>
          <w:lang w:eastAsia="hu-HU"/>
        </w:rPr>
        <w:t xml:space="preserve">. Magvető, 1995., </w:t>
      </w:r>
      <w:r w:rsidRPr="00C3602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>81.</w:t>
      </w:r>
      <w:r w:rsidR="005F6114" w:rsidRPr="00C3602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hu-HU"/>
        </w:rPr>
        <w:t>p</w:t>
      </w:r>
      <w:r w:rsidR="005F6114" w:rsidRPr="00A3342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hu-HU"/>
        </w:rPr>
        <w:t xml:space="preserve">. </w:t>
      </w:r>
    </w:p>
    <w:p w:rsidR="005F6114" w:rsidRDefault="005F6114" w:rsidP="00947DB9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62"/>
    <w:rsid w:val="00090DFC"/>
    <w:rsid w:val="000F76AC"/>
    <w:rsid w:val="00117F01"/>
    <w:rsid w:val="001B08E0"/>
    <w:rsid w:val="00226B12"/>
    <w:rsid w:val="002C7CE8"/>
    <w:rsid w:val="002E2E17"/>
    <w:rsid w:val="002F661E"/>
    <w:rsid w:val="003003EC"/>
    <w:rsid w:val="00357FD9"/>
    <w:rsid w:val="00512B7F"/>
    <w:rsid w:val="00517EDA"/>
    <w:rsid w:val="005D1BFC"/>
    <w:rsid w:val="005F6114"/>
    <w:rsid w:val="00696EC3"/>
    <w:rsid w:val="006A3997"/>
    <w:rsid w:val="006D446B"/>
    <w:rsid w:val="006E5F8A"/>
    <w:rsid w:val="007149CC"/>
    <w:rsid w:val="00721DD0"/>
    <w:rsid w:val="007933B2"/>
    <w:rsid w:val="007D0D14"/>
    <w:rsid w:val="00836CF4"/>
    <w:rsid w:val="008A1162"/>
    <w:rsid w:val="00947DB9"/>
    <w:rsid w:val="00990040"/>
    <w:rsid w:val="009F0FA7"/>
    <w:rsid w:val="00A33421"/>
    <w:rsid w:val="00A4317C"/>
    <w:rsid w:val="00B64129"/>
    <w:rsid w:val="00C03CC8"/>
    <w:rsid w:val="00C20022"/>
    <w:rsid w:val="00C32F2A"/>
    <w:rsid w:val="00C36022"/>
    <w:rsid w:val="00C74324"/>
    <w:rsid w:val="00C9255C"/>
    <w:rsid w:val="00CB2019"/>
    <w:rsid w:val="00CD68C5"/>
    <w:rsid w:val="00D379F0"/>
    <w:rsid w:val="00E02845"/>
    <w:rsid w:val="00E127E4"/>
    <w:rsid w:val="00E62F77"/>
    <w:rsid w:val="00E664C5"/>
    <w:rsid w:val="00EA08B8"/>
    <w:rsid w:val="00E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9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11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8A116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9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11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8A116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1651</Characters>
  <Application>Microsoft Office Word</Application>
  <DocSecurity>0</DocSecurity>
  <Lines>37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stummer.marti@sulid.hu</dc:creator>
  <cp:lastModifiedBy>Czaun Eszter</cp:lastModifiedBy>
  <cp:revision>2</cp:revision>
  <dcterms:created xsi:type="dcterms:W3CDTF">2018-04-03T15:50:00Z</dcterms:created>
  <dcterms:modified xsi:type="dcterms:W3CDTF">2018-04-03T15:50:00Z</dcterms:modified>
</cp:coreProperties>
</file>