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3" o:title="Levélpapír" type="tile"/>
    </v:background>
  </w:background>
  <w:body>
    <w:p w14:paraId="320B7338" w14:textId="4D1F773D" w:rsidR="00D81240" w:rsidRPr="00112AB8" w:rsidRDefault="008F3961" w:rsidP="009B6595">
      <w:pPr>
        <w:spacing w:after="480"/>
        <w:jc w:val="center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Tiszte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lt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Erkel </w:t>
      </w:r>
      <w:r w:rsidR="00112AB8">
        <w:rPr>
          <w:rFonts w:ascii="Monotype Corsiva" w:hAnsi="Monotype Corsiva"/>
          <w:color w:val="0A2F41" w:themeColor="accent1" w:themeShade="80"/>
          <w:sz w:val="26"/>
          <w:szCs w:val="26"/>
        </w:rPr>
        <w:t>Ú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</w:t>
      </w:r>
      <w:r w:rsidR="00691CD1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!</w:t>
      </w:r>
    </w:p>
    <w:p w14:paraId="3A9A9C0C" w14:textId="1D9FF3FC" w:rsidR="0031500C" w:rsidRPr="00112AB8" w:rsidRDefault="005942ED" w:rsidP="009B6595">
      <w:pPr>
        <w:spacing w:after="0" w:line="360" w:lineRule="auto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81E776" wp14:editId="294D4244">
            <wp:simplePos x="0" y="0"/>
            <wp:positionH relativeFrom="margin">
              <wp:posOffset>5240020</wp:posOffset>
            </wp:positionH>
            <wp:positionV relativeFrom="paragraph">
              <wp:posOffset>1412240</wp:posOffset>
            </wp:positionV>
            <wp:extent cx="819150" cy="527050"/>
            <wp:effectExtent l="0" t="0" r="0" b="6350"/>
            <wp:wrapTight wrapText="bothSides">
              <wp:wrapPolygon edited="0">
                <wp:start x="6028" y="0"/>
                <wp:lineTo x="4019" y="10149"/>
                <wp:lineTo x="4521" y="13272"/>
                <wp:lineTo x="1507" y="18737"/>
                <wp:lineTo x="1507" y="21080"/>
                <wp:lineTo x="4019" y="21080"/>
                <wp:lineTo x="5023" y="20299"/>
                <wp:lineTo x="20093" y="14053"/>
                <wp:lineTo x="20093" y="11711"/>
                <wp:lineTo x="11051" y="781"/>
                <wp:lineTo x="9544" y="0"/>
                <wp:lineTo x="6028" y="0"/>
              </wp:wrapPolygon>
            </wp:wrapTight>
            <wp:docPr id="1754224382" name="Kép 2" descr="Paper - Ink Brush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 - Ink Brush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241" b="90000" l="10000" r="90000">
                                  <a14:foregroundMark x1="40444" y1="8966" x2="40444" y2="8966"/>
                                  <a14:foregroundMark x1="35667" y1="8276" x2="35667" y2="8276"/>
                                  <a14:foregroundMark x1="39222" y1="7241" x2="39222" y2="7241"/>
                                  <a14:foregroundMark x1="57444" y1="65172" x2="57444" y2="65172"/>
                                  <a14:foregroundMark x1="23333" y1="52931" x2="23333" y2="52931"/>
                                  <a14:foregroundMark x1="31111" y1="68793" x2="31111" y2="68793"/>
                                  <a14:foregroundMark x1="35667" y1="74138" x2="35667" y2="74138"/>
                                  <a14:foregroundMark x1="27667" y1="66897" x2="27667" y2="66897"/>
                                  <a14:foregroundMark x1="26111" y1="68103" x2="26111" y2="68103"/>
                                  <a14:foregroundMark x1="29222" y1="65690" x2="29222" y2="65690"/>
                                  <a14:foregroundMark x1="80000" y1="46207" x2="80000" y2="46207"/>
                                  <a14:foregroundMark x1="81000" y1="60517" x2="81000" y2="60517"/>
                                  <a14:foregroundMark x1="88556" y1="59483" x2="88556" y2="59483"/>
                                  <a14:foregroundMark x1="21111" y1="83103" x2="21111" y2="83103"/>
                                  <a14:foregroundMark x1="27222" y1="74138" x2="27222" y2="74138"/>
                                  <a14:foregroundMark x1="25000" y1="77414" x2="25000" y2="77414"/>
                                  <a14:foregroundMark x1="22556" y1="80862" x2="22556" y2="80862"/>
                                  <a14:backgroundMark x1="51111" y1="14828" x2="51111" y2="14828"/>
                                  <a14:backgroundMark x1="81000" y1="60172" x2="81000" y2="60172"/>
                                  <a14:backgroundMark x1="81111" y1="60690" x2="81111" y2="606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91CD1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Üdvezlem</w:t>
      </w:r>
      <w:proofErr w:type="spellEnd"/>
      <w:r w:rsidR="00691CD1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Önt. </w:t>
      </w:r>
      <w:r w:rsidR="008F3961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Ismételten legmélyebb megtiszteltetésemet szeretném kifejezni aziránt, hogy szerény hozzájárulásommal szolgálhatok Katona József halhatatlan Bánk bánjának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operai megszólaltatásához. Röviddel az Önnel való értekezésem után, melynek során szövegkönyvírói min</w:t>
      </w:r>
      <w:r w:rsidR="00066CE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</w:t>
      </w:r>
      <w:r w:rsidR="00066CE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gembe emelkedtem, csillapíthatatlan lázban égve nekifogtam a vérpezsdít</w:t>
      </w:r>
      <w:r w:rsidR="00066CE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munk</w:t>
      </w:r>
      <w:r w:rsidR="00066CE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nak. Elmém lángja még azután sem aludt el, hogy a </w:t>
      </w:r>
      <w:r w:rsidR="00A263F2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n</w:t>
      </w:r>
      <w:r w:rsidR="00066CE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ap </w:t>
      </w:r>
      <w:r w:rsidR="0031500C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fénye odafent már </w:t>
      </w:r>
      <w:proofErr w:type="spellStart"/>
      <w:r w:rsidR="0031500C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kioltatott</w:t>
      </w:r>
      <w:proofErr w:type="spellEnd"/>
      <w:r w:rsidR="0031500C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, s végül a 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gyertya</w:t>
      </w:r>
      <w:r w:rsidR="0031500C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kanóc utolsó hüvelykjéig folytattam a tervek szövögetését. </w:t>
      </w:r>
    </w:p>
    <w:p w14:paraId="7911AB58" w14:textId="2EBA9A81" w:rsidR="0031500C" w:rsidRPr="00112AB8" w:rsidRDefault="0031500C" w:rsidP="00A263F2">
      <w:pPr>
        <w:spacing w:after="0" w:line="360" w:lineRule="auto"/>
        <w:ind w:firstLine="425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Gondolkodásim során tehát – hogy elejét vegyem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az Ön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untatásának közönséges életem folyásának taglalásával – arra a következtetésre jutottam, hogy a Bánk bán kongeniális tolmácsolásához nem elég pusztán a Katona mester által papírra vetett cselekményt muzikálisan el</w:t>
      </w:r>
      <w:r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adni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. Nem,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szükség van egy s más részlet 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megváltoztatására, hiszen a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dráma 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 a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z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opera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határán, lévén két igencsak különböz</w:t>
      </w:r>
      <w:r w:rsidR="000361C8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m</w:t>
      </w:r>
      <w:r w:rsidR="000361C8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ű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faj, nem lehets</w:t>
      </w:r>
      <w:r w:rsidR="000361C8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ges egy sz</w:t>
      </w:r>
      <w:r w:rsidR="000361C8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ö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veget holmi vásári portéka módjára átszállítani. Az említett változtatást természetesen nem szabad kontár, óvatlan módon eszközölni, ennélfogv</w:t>
      </w:r>
      <w:r w:rsidR="002C238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a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alapos megfontoltsággal</w:t>
      </w:r>
      <w:r w:rsidR="002C238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kell eljárnunk</w:t>
      </w:r>
      <w:r w:rsidR="000361C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. Alább közölném a levél írásának pillanatáig megfogalmazódott javaslataimat</w:t>
      </w:r>
      <w:r w:rsidR="009B6595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:</w:t>
      </w:r>
    </w:p>
    <w:p w14:paraId="1F1CFD14" w14:textId="6CCA07F3" w:rsidR="00E3684A" w:rsidRPr="00112AB8" w:rsidRDefault="00E3684A" w:rsidP="00A263F2">
      <w:pPr>
        <w:spacing w:after="0" w:line="360" w:lineRule="auto"/>
        <w:ind w:firstLine="425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El</w:t>
      </w:r>
      <w:r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sz</w:t>
      </w:r>
      <w:r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ö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r is, 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Gertrudis és Bánk nagyjelenetével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kapcsolatban felmerült bennem egy kósza elképzelés. Úgy tartom, nagy hasznára válna az operának, ha 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elvonnánk bel</w:t>
      </w:r>
      <w:r w:rsidR="00AA4F56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le a gyilkoss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got k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ö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ü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ö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lel</w:t>
      </w:r>
      <w:r w:rsidR="00AA4F56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hom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lyt</w:t>
      </w:r>
      <w:r w:rsidR="009D5639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és a tisztánlátás jegyében Ottó herceg belépne a terembe, amikor Bánk ráront a n</w:t>
      </w:r>
      <w:r w:rsidR="00AA4F56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v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</w:t>
      </w:r>
      <w:r w:rsidR="00AA4F56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re – ámde azonnal megrettenve hagyná el a helyszínt, ezzel is új árnyalatokkal színezve a jellemét!</w:t>
      </w:r>
    </w:p>
    <w:p w14:paraId="053EDB3E" w14:textId="27624C93" w:rsidR="00B90C3F" w:rsidRPr="00112AB8" w:rsidRDefault="00AA4F56" w:rsidP="00A263F2">
      <w:pPr>
        <w:spacing w:after="0" w:line="360" w:lineRule="auto"/>
        <w:ind w:firstLine="425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M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ásodszor 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a drága Melinda végzetének átalakítását is fontolgatom, nevezetesen, hogy ég</w:t>
      </w:r>
      <w:r w:rsidR="00637BF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h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z helyett egy h</w:t>
      </w:r>
      <w:r w:rsidR="00637BF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ű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 foly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ó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ban lelje hal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t. Ennek proponálására részben az a tényállás vezetett, hogy lángokban álló épületeket színpadon megjeleníteni nem éppen egyszer</w:t>
      </w:r>
      <w:r w:rsidR="00637BF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ű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, önmaga vízbe vetésével azonban számottev</w:t>
      </w:r>
      <w:r w:rsidR="00637BFA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en kevesebb d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í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szlet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et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mozg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ó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í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t. Mindemellett úgy érzem, a nemes hölgy tébolyának </w:t>
      </w:r>
      <w:proofErr w:type="spellStart"/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szívbemarkoló</w:t>
      </w:r>
      <w:proofErr w:type="spellEnd"/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megnyilvánulása lehetne e jelenet, nem beszélve a 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pompás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ri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</w:t>
      </w:r>
      <w:r w:rsidR="00637BFA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ó</w:t>
      </w:r>
      <w:r w:rsidR="00637BFA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l, melyre alkalmat ad.</w:t>
      </w:r>
    </w:p>
    <w:p w14:paraId="75113784" w14:textId="383946FB" w:rsidR="00E3684A" w:rsidRPr="00112AB8" w:rsidRDefault="00E3684A" w:rsidP="00A263F2">
      <w:pPr>
        <w:spacing w:after="0" w:line="360" w:lineRule="auto"/>
        <w:ind w:firstLine="425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Ezen levelemre nézve ugyan utolsó, de 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bizonnyal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még sok további ötlet magját el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hullajtani 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hivatott javaslatom már a végkifejletet boncolgatja.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Az a lehet</w:t>
      </w:r>
      <w:r w:rsidR="00B90C3F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 vetett gy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ö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keret elm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mben, hogy </w:t>
      </w:r>
      <w:r w:rsidR="002C238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Bánk 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elviselhetetlen bánata </w:t>
      </w:r>
      <w:r w:rsidR="009B6595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okozta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halálával olyas drámai jelent</w:t>
      </w:r>
      <w:r w:rsidR="00B90C3F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get adhatnánk m</w:t>
      </w:r>
      <w:r w:rsidR="00B90C3F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ű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vünknek, mely bizonnyal hosszú id</w:t>
      </w:r>
      <w:r w:rsidR="00B90C3F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re fogva tartaná a néz</w:t>
      </w:r>
      <w:r w:rsidR="00B90C3F"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k lelkét és </w:t>
      </w:r>
      <w:proofErr w:type="spellStart"/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gondolatjait</w:t>
      </w:r>
      <w:proofErr w:type="spellEnd"/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. </w:t>
      </w:r>
      <w:r w:rsidR="00D35578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Ily 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m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ó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don a b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ü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ntet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é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s hatalm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t 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lastRenderedPageBreak/>
        <w:t>a kir</w:t>
      </w:r>
      <w:r w:rsidR="00B90C3F" w:rsidRPr="00112AB8">
        <w:rPr>
          <w:rFonts w:ascii="Monotype Corsiva" w:hAnsi="Monotype Corsiva" w:cs="Lucida Handwriting"/>
          <w:color w:val="0A2F41" w:themeColor="accent1" w:themeShade="80"/>
          <w:sz w:val="26"/>
          <w:szCs w:val="26"/>
        </w:rPr>
        <w:t>á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ly helyett </w:t>
      </w:r>
      <w:r w:rsidR="009D5639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egyenesen a</w:t>
      </w:r>
      <w:r w:rsidR="00B90C3F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Jóisten fennhatósága alá küldjük, hol legméltóbb helye van. S nem enyhíti-e mégis egy kevéssé az opera során elszenvedett fájdalmakat a kilátás, hogy Bánk végül nem kényszerül Melindája nélkül élni e földi siralomvölgyben, hol a magánéletünk súlyával mégiscsak nehezen vetekedhet a hivatali erkölcs?</w:t>
      </w:r>
    </w:p>
    <w:p w14:paraId="2C0282CD" w14:textId="5470CCD9" w:rsidR="00637BFA" w:rsidRPr="00112AB8" w:rsidRDefault="00637BFA" w:rsidP="00A263F2">
      <w:pPr>
        <w:spacing w:after="480" w:line="360" w:lineRule="auto"/>
        <w:ind w:firstLine="425"/>
        <w:jc w:val="both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Remélem, javaslataim megelégedésére szolgálnak</w:t>
      </w:r>
      <w:r w:rsidR="001B31A4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, s ezúton forrásai lehetnek közös ötleteink</w:t>
      </w:r>
      <w:r w:rsidR="00AA4F56"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 xml:space="preserve"> áradó tengerének. Míg epekedve várom válaszát, további cseppekkel gazdagítom e tengert.</w:t>
      </w:r>
    </w:p>
    <w:p w14:paraId="108B5F4E" w14:textId="47E96394" w:rsidR="00AA4F56" w:rsidRPr="00112AB8" w:rsidRDefault="00AA4F56" w:rsidP="00AA4F56">
      <w:pPr>
        <w:jc w:val="right"/>
        <w:rPr>
          <w:rFonts w:ascii="Monotype Corsiva" w:hAnsi="Monotype Corsiva"/>
          <w:color w:val="0A2F41" w:themeColor="accent1" w:themeShade="80"/>
          <w:sz w:val="26"/>
          <w:szCs w:val="26"/>
        </w:rPr>
      </w:pP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Maradok igaz tisztel</w:t>
      </w:r>
      <w:r w:rsidRPr="00112AB8">
        <w:rPr>
          <w:rFonts w:ascii="Monotype Corsiva" w:hAnsi="Monotype Corsiva" w:cs="Calibri"/>
          <w:color w:val="0A2F41" w:themeColor="accent1" w:themeShade="80"/>
          <w:sz w:val="26"/>
          <w:szCs w:val="26"/>
        </w:rPr>
        <w:t>ő</w:t>
      </w:r>
      <w:r w:rsidRPr="00112AB8">
        <w:rPr>
          <w:rFonts w:ascii="Monotype Corsiva" w:hAnsi="Monotype Corsiva"/>
          <w:color w:val="0A2F41" w:themeColor="accent1" w:themeShade="80"/>
          <w:sz w:val="26"/>
          <w:szCs w:val="26"/>
        </w:rPr>
        <w:t>je:</w:t>
      </w:r>
      <w:r w:rsidR="005942ED" w:rsidRPr="005942ED">
        <w:rPr>
          <w:noProof/>
        </w:rPr>
        <w:t xml:space="preserve"> </w:t>
      </w:r>
    </w:p>
    <w:p w14:paraId="610FF95B" w14:textId="2F1B4B74" w:rsidR="00AA4F56" w:rsidRPr="00112AB8" w:rsidRDefault="00112AB8" w:rsidP="00AA4F56">
      <w:pPr>
        <w:jc w:val="right"/>
        <w:rPr>
          <w:rFonts w:ascii="Edwardian Script ITC" w:hAnsi="Edwardian Script ITC"/>
          <w:color w:val="0A2F41" w:themeColor="accent1" w:themeShade="80"/>
          <w:sz w:val="52"/>
          <w:szCs w:val="52"/>
        </w:rPr>
      </w:pPr>
      <w:r w:rsidRPr="00112AB8">
        <w:rPr>
          <w:noProof/>
          <w:color w:val="0A2F41" w:themeColor="accent1" w:themeShade="80"/>
        </w:rPr>
        <w:drawing>
          <wp:anchor distT="0" distB="0" distL="114300" distR="114300" simplePos="0" relativeHeight="251658240" behindDoc="0" locked="0" layoutInCell="1" allowOverlap="1" wp14:anchorId="0CA7E6C7" wp14:editId="48E23663">
            <wp:simplePos x="0" y="0"/>
            <wp:positionH relativeFrom="margin">
              <wp:align>center</wp:align>
            </wp:positionH>
            <wp:positionV relativeFrom="paragraph">
              <wp:posOffset>946019</wp:posOffset>
            </wp:positionV>
            <wp:extent cx="885825" cy="876300"/>
            <wp:effectExtent l="0" t="0" r="9525" b="0"/>
            <wp:wrapSquare wrapText="bothSides"/>
            <wp:docPr id="52469810" name="Kép 1" descr="1,800+ Red Stamp Confidential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00+ Red Stamp Confidential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967" b="94215" l="2451" r="96569">
                                  <a14:foregroundMark x1="10458" y1="40661" x2="9641" y2="51570"/>
                                  <a14:foregroundMark x1="9641" y1="51570" x2="10621" y2="56364"/>
                                  <a14:foregroundMark x1="33333" y1="85620" x2="41993" y2="90744"/>
                                  <a14:foregroundMark x1="41993" y1="90744" x2="53922" y2="91074"/>
                                  <a14:foregroundMark x1="53922" y1="91074" x2="62908" y2="90909"/>
                                  <a14:foregroundMark x1="62255" y1="94215" x2="62255" y2="94215"/>
                                  <a14:foregroundMark x1="46732" y1="94545" x2="46732" y2="94545"/>
                                  <a14:foregroundMark x1="90850" y1="30413" x2="93791" y2="47438"/>
                                  <a14:foregroundMark x1="96732" y1="57190" x2="96732" y2="57190"/>
                                  <a14:foregroundMark x1="89216" y1="20496" x2="89216" y2="20496"/>
                                  <a14:foregroundMark x1="8660" y1="74050" x2="8660" y2="74050"/>
                                  <a14:foregroundMark x1="6699" y1="74050" x2="9804" y2="78347"/>
                                  <a14:foregroundMark x1="17320" y1="83967" x2="16340" y2="81653"/>
                                  <a14:foregroundMark x1="2451" y1="76198" x2="2451" y2="76198"/>
                                  <a14:foregroundMark x1="7516" y1="29587" x2="7516" y2="29587"/>
                                  <a14:foregroundMark x1="87582" y1="4793" x2="87582" y2="4793"/>
                                  <a14:foregroundMark x1="51961" y1="3967" x2="51961" y2="3967"/>
                                  <a14:backgroundMark x1="51961" y1="3967" x2="51961" y2="39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F56" w:rsidRPr="00112AB8">
        <w:rPr>
          <w:rFonts w:ascii="Edwardian Script ITC" w:hAnsi="Edwardian Script ITC"/>
          <w:color w:val="0A2F41" w:themeColor="accent1" w:themeShade="80"/>
          <w:sz w:val="52"/>
          <w:szCs w:val="52"/>
        </w:rPr>
        <w:t>Egressy Béni</w:t>
      </w:r>
    </w:p>
    <w:sectPr w:rsidR="00AA4F56" w:rsidRPr="00112AB8" w:rsidSect="00BC0190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1"/>
    <w:rsid w:val="000361C8"/>
    <w:rsid w:val="00066CEA"/>
    <w:rsid w:val="00075CCD"/>
    <w:rsid w:val="00112AB8"/>
    <w:rsid w:val="00196C67"/>
    <w:rsid w:val="001B31A4"/>
    <w:rsid w:val="002B063B"/>
    <w:rsid w:val="002B421F"/>
    <w:rsid w:val="002C2386"/>
    <w:rsid w:val="002E4D1E"/>
    <w:rsid w:val="0031500C"/>
    <w:rsid w:val="0037728F"/>
    <w:rsid w:val="005942ED"/>
    <w:rsid w:val="00637BFA"/>
    <w:rsid w:val="00691CD1"/>
    <w:rsid w:val="007833E3"/>
    <w:rsid w:val="008C7AA1"/>
    <w:rsid w:val="008F3961"/>
    <w:rsid w:val="009B6595"/>
    <w:rsid w:val="009C70BD"/>
    <w:rsid w:val="009D5639"/>
    <w:rsid w:val="00A263F2"/>
    <w:rsid w:val="00AA4F56"/>
    <w:rsid w:val="00B90C3F"/>
    <w:rsid w:val="00B964FE"/>
    <w:rsid w:val="00BC0190"/>
    <w:rsid w:val="00D35578"/>
    <w:rsid w:val="00D81240"/>
    <w:rsid w:val="00D90C0F"/>
    <w:rsid w:val="00E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7397"/>
  <w15:chartTrackingRefBased/>
  <w15:docId w15:val="{B109FF0D-C6F1-489B-9F5D-E6BB512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1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1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1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1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1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1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1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1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1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1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1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1CD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1CD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1C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1C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1C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1C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1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1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1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1C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1C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1CD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1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1CD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1CD1"/>
    <w:rPr>
      <w:b/>
      <w:bCs/>
      <w:smallCaps/>
      <w:color w:val="0F4761" w:themeColor="accent1" w:themeShade="BF"/>
      <w:spacing w:val="5"/>
    </w:rPr>
  </w:style>
  <w:style w:type="paragraph" w:styleId="Bortkcm">
    <w:name w:val="envelope address"/>
    <w:basedOn w:val="Norml"/>
    <w:uiPriority w:val="99"/>
    <w:unhideWhenUsed/>
    <w:rsid w:val="00A263F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eladcmebortkon">
    <w:name w:val="envelope return"/>
    <w:basedOn w:val="Norml"/>
    <w:uiPriority w:val="99"/>
    <w:unhideWhenUsed/>
    <w:rsid w:val="00A263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F6D0-F94B-448E-82B7-C962ED0F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380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Èva Takács</dc:creator>
  <cp:keywords/>
  <dc:description/>
  <cp:lastModifiedBy>b39e9b14-2a92-715b-a01c-a1460f8bed3c@m365.edu.hu</cp:lastModifiedBy>
  <cp:revision>10</cp:revision>
  <dcterms:created xsi:type="dcterms:W3CDTF">2024-04-27T09:08:00Z</dcterms:created>
  <dcterms:modified xsi:type="dcterms:W3CDTF">2024-04-28T11:31:00Z</dcterms:modified>
</cp:coreProperties>
</file>